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81" w:rsidRPr="0048559B" w:rsidRDefault="00CD0C81" w:rsidP="0048559B">
      <w:pPr>
        <w:jc w:val="right"/>
      </w:pPr>
      <w:r w:rsidRPr="0048559B">
        <w:t>Приложение к решению Совета депутатов</w:t>
      </w:r>
    </w:p>
    <w:p w:rsidR="00CD0C81" w:rsidRPr="0048559B" w:rsidRDefault="008056CD" w:rsidP="0048559B">
      <w:pPr>
        <w:jc w:val="right"/>
      </w:pPr>
      <w:r w:rsidRPr="0048559B">
        <w:t xml:space="preserve">     </w:t>
      </w:r>
      <w:r w:rsidR="00CD0C81" w:rsidRPr="0048559B">
        <w:t>Юрли</w:t>
      </w:r>
      <w:r w:rsidR="003C0975" w:rsidRPr="0048559B">
        <w:t>нского сельского поселения от 26</w:t>
      </w:r>
      <w:r w:rsidR="00CD0C81" w:rsidRPr="0048559B">
        <w:t>.02.2013 г.</w:t>
      </w:r>
    </w:p>
    <w:p w:rsidR="00CD0C81" w:rsidRPr="0048559B" w:rsidRDefault="00CD0C81" w:rsidP="0048559B">
      <w:pPr>
        <w:jc w:val="center"/>
        <w:rPr>
          <w:b/>
        </w:rPr>
      </w:pPr>
    </w:p>
    <w:p w:rsidR="0052319C" w:rsidRPr="0048559B" w:rsidRDefault="00E87D10" w:rsidP="0048559B">
      <w:pPr>
        <w:jc w:val="center"/>
        <w:rPr>
          <w:b/>
        </w:rPr>
      </w:pPr>
      <w:r w:rsidRPr="0048559B">
        <w:rPr>
          <w:b/>
        </w:rPr>
        <w:t>Отчет</w:t>
      </w:r>
    </w:p>
    <w:p w:rsidR="00CD0C81" w:rsidRPr="0048559B" w:rsidRDefault="00CD0C81" w:rsidP="0048559B">
      <w:pPr>
        <w:jc w:val="right"/>
        <w:rPr>
          <w:b/>
        </w:rPr>
      </w:pPr>
      <w:r w:rsidRPr="0048559B">
        <w:rPr>
          <w:b/>
        </w:rPr>
        <w:t xml:space="preserve">о работе </w:t>
      </w:r>
      <w:r w:rsidR="00E87D10" w:rsidRPr="0048559B">
        <w:rPr>
          <w:b/>
        </w:rPr>
        <w:t xml:space="preserve">администрации Юрлинского сельского поселения за 2012 </w:t>
      </w: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>год</w:t>
      </w:r>
    </w:p>
    <w:p w:rsidR="00CD0C81" w:rsidRPr="0048559B" w:rsidRDefault="00CD0C81" w:rsidP="0048559B">
      <w:pPr>
        <w:jc w:val="center"/>
        <w:rPr>
          <w:b/>
        </w:rPr>
      </w:pPr>
    </w:p>
    <w:p w:rsidR="00CD0C81" w:rsidRPr="0048559B" w:rsidRDefault="00CD0C81" w:rsidP="0048559B">
      <w:r w:rsidRPr="0048559B">
        <w:t xml:space="preserve">Администрация Юрлинского сельского поселения в своей работе руководствуется Конституцией РФ, Федеральным законом от 03.10.2003 г. №131-ФЗ «Об общих принципах организации местного самоуправления в Российской Федерации», другими законодательными актами РФ, нормативно-правовыми актами Пермского края, Юрлинского района, Уставом поселения, решениями Совета депутатов Юрлинского сельского поселения </w:t>
      </w:r>
    </w:p>
    <w:p w:rsidR="00CD0C81" w:rsidRPr="0048559B" w:rsidRDefault="00CD0C81" w:rsidP="0048559B">
      <w:pPr>
        <w:jc w:val="center"/>
        <w:rPr>
          <w:b/>
        </w:rPr>
      </w:pPr>
      <w:r w:rsidRPr="0048559B">
        <w:rPr>
          <w:b/>
        </w:rPr>
        <w:t>Краткая характеристика</w:t>
      </w:r>
    </w:p>
    <w:p w:rsidR="00CD0C81" w:rsidRPr="0048559B" w:rsidRDefault="00CD0C81" w:rsidP="0048559B">
      <w:pPr>
        <w:jc w:val="both"/>
      </w:pPr>
      <w:r w:rsidRPr="0048559B">
        <w:t xml:space="preserve">Население в Юрлинском сельском поселении по данным похозяйственного учета составляет: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D0C81" w:rsidRPr="0048559B" w:rsidTr="00CD0C8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CD0C81" w:rsidP="0048559B">
            <w:pPr>
              <w:jc w:val="center"/>
            </w:pPr>
            <w:r w:rsidRPr="0048559B"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CD0C81" w:rsidP="0048559B">
            <w:pPr>
              <w:jc w:val="both"/>
            </w:pPr>
            <w:r w:rsidRPr="0048559B">
              <w:t>человек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CD0C81" w:rsidP="0048559B">
            <w:pPr>
              <w:jc w:val="both"/>
            </w:pPr>
            <w:r w:rsidRPr="0048559B">
              <w:t>хозяйств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CD0C81" w:rsidP="0048559B">
            <w:pPr>
              <w:jc w:val="both"/>
            </w:pPr>
            <w:r w:rsidRPr="0048559B">
              <w:t>Населенных пунктов</w:t>
            </w:r>
          </w:p>
        </w:tc>
      </w:tr>
      <w:tr w:rsidR="00CD0C81" w:rsidRPr="0048559B" w:rsidTr="00CD0C8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94691C" w:rsidP="0048559B">
            <w:pPr>
              <w:jc w:val="both"/>
            </w:pPr>
            <w:r w:rsidRPr="0048559B">
              <w:t xml:space="preserve">На 01.01.2012 </w:t>
            </w:r>
            <w:r w:rsidR="00CD0C81" w:rsidRPr="0048559B">
              <w:t>г</w:t>
            </w:r>
            <w:r w:rsidRPr="0048559B"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CD0C81" w:rsidP="0048559B">
            <w:pPr>
              <w:jc w:val="both"/>
            </w:pPr>
            <w:r w:rsidRPr="0048559B">
              <w:t>8262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CD0C81" w:rsidP="0048559B">
            <w:pPr>
              <w:jc w:val="both"/>
            </w:pPr>
            <w:r w:rsidRPr="0048559B">
              <w:t>2801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CD0C81" w:rsidP="0048559B">
            <w:pPr>
              <w:jc w:val="both"/>
            </w:pPr>
            <w:r w:rsidRPr="0048559B">
              <w:t>64</w:t>
            </w:r>
          </w:p>
        </w:tc>
      </w:tr>
      <w:tr w:rsidR="00CD0C81" w:rsidRPr="0048559B" w:rsidTr="00CD0C8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94691C" w:rsidP="0048559B">
            <w:pPr>
              <w:jc w:val="both"/>
            </w:pPr>
            <w:r w:rsidRPr="0048559B">
              <w:t xml:space="preserve">На 01.01.2013 </w:t>
            </w:r>
            <w:r w:rsidR="00CD0C81" w:rsidRPr="0048559B">
              <w:t>г</w:t>
            </w:r>
            <w:r w:rsidRPr="0048559B"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153B51" w:rsidP="0048559B">
            <w:pPr>
              <w:jc w:val="both"/>
            </w:pPr>
            <w:r w:rsidRPr="0048559B">
              <w:t>80</w:t>
            </w:r>
            <w:r w:rsidR="0094691C" w:rsidRPr="0048559B">
              <w:t xml:space="preserve">68 </w:t>
            </w:r>
            <w:proofErr w:type="gramStart"/>
            <w:r w:rsidR="0094691C" w:rsidRPr="0048559B">
              <w:t>(</w:t>
            </w:r>
            <w:r w:rsidRPr="0048559B">
              <w:t xml:space="preserve"> </w:t>
            </w:r>
            <w:proofErr w:type="gramEnd"/>
            <w:r w:rsidRPr="0048559B">
              <w:t>-1</w:t>
            </w:r>
            <w:r w:rsidR="0094691C" w:rsidRPr="0048559B">
              <w:t>94 )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94691C" w:rsidP="0048559B">
            <w:pPr>
              <w:jc w:val="both"/>
            </w:pPr>
            <w:r w:rsidRPr="0048559B">
              <w:t xml:space="preserve">2808 </w:t>
            </w:r>
            <w:proofErr w:type="gramStart"/>
            <w:r w:rsidRPr="0048559B">
              <w:t xml:space="preserve">( </w:t>
            </w:r>
            <w:proofErr w:type="gramEnd"/>
            <w:r w:rsidRPr="0048559B">
              <w:t>+7 )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81" w:rsidRPr="0048559B" w:rsidRDefault="0094691C" w:rsidP="0048559B">
            <w:pPr>
              <w:jc w:val="both"/>
            </w:pPr>
            <w:r w:rsidRPr="0048559B">
              <w:t>64</w:t>
            </w:r>
          </w:p>
        </w:tc>
      </w:tr>
    </w:tbl>
    <w:p w:rsidR="007762E9" w:rsidRPr="0048559B" w:rsidRDefault="007762E9" w:rsidP="0048559B"/>
    <w:p w:rsidR="00CD0C81" w:rsidRPr="0048559B" w:rsidRDefault="00CD0C81" w:rsidP="0048559B">
      <w:r w:rsidRPr="0048559B">
        <w:t xml:space="preserve">Общая протяженность улиц - </w:t>
      </w:r>
      <w:smartTag w:uri="urn:schemas-microsoft-com:office:smarttags" w:element="metricconverter">
        <w:smartTagPr>
          <w:attr w:name="ProductID" w:val="142,6 км"/>
        </w:smartTagPr>
        <w:r w:rsidRPr="0048559B">
          <w:rPr>
            <w:b/>
          </w:rPr>
          <w:t>142,6 км</w:t>
        </w:r>
      </w:smartTag>
      <w:r w:rsidRPr="0048559B">
        <w:t xml:space="preserve">, освещенность улиц – </w:t>
      </w:r>
      <w:r w:rsidRPr="0048559B">
        <w:rPr>
          <w:b/>
        </w:rPr>
        <w:t>84,8 км.</w:t>
      </w:r>
    </w:p>
    <w:p w:rsidR="00CD0C81" w:rsidRPr="0048559B" w:rsidRDefault="00CD0C81" w:rsidP="0048559B">
      <w:pPr>
        <w:jc w:val="both"/>
        <w:rPr>
          <w:b/>
        </w:rPr>
      </w:pPr>
      <w:r w:rsidRPr="0048559B">
        <w:t xml:space="preserve">Общая протяженность водопроводной сети – </w:t>
      </w:r>
      <w:r w:rsidRPr="0048559B">
        <w:rPr>
          <w:b/>
        </w:rPr>
        <w:t>30,0</w:t>
      </w:r>
      <w:r w:rsidRPr="0048559B">
        <w:t xml:space="preserve"> км, в том числе на балансе ОАО «Строитель» - </w:t>
      </w:r>
      <w:smartTag w:uri="urn:schemas-microsoft-com:office:smarttags" w:element="metricconverter">
        <w:smartTagPr>
          <w:attr w:name="ProductID" w:val="3,1 км"/>
        </w:smartTagPr>
        <w:r w:rsidRPr="0048559B">
          <w:rPr>
            <w:b/>
          </w:rPr>
          <w:t>3,1 км</w:t>
        </w:r>
      </w:smartTag>
    </w:p>
    <w:p w:rsidR="00CD0C81" w:rsidRPr="0048559B" w:rsidRDefault="00CD0C81" w:rsidP="0048559B">
      <w:pPr>
        <w:jc w:val="both"/>
      </w:pPr>
      <w:r w:rsidRPr="0048559B">
        <w:t xml:space="preserve"> Организаций и индивидуальных предпринимателей – </w:t>
      </w:r>
      <w:r w:rsidRPr="0048559B">
        <w:rPr>
          <w:b/>
        </w:rPr>
        <w:t>1</w:t>
      </w:r>
      <w:r w:rsidR="007762E9" w:rsidRPr="0048559B">
        <w:rPr>
          <w:b/>
        </w:rPr>
        <w:t>28</w:t>
      </w:r>
      <w:r w:rsidRPr="0048559B">
        <w:t xml:space="preserve"> из них</w:t>
      </w:r>
      <w:r w:rsidR="007762E9" w:rsidRPr="0048559B">
        <w:t>:</w:t>
      </w:r>
      <w:r w:rsidRPr="0048559B">
        <w:t xml:space="preserve"> ИП – </w:t>
      </w:r>
      <w:r w:rsidRPr="0048559B">
        <w:rPr>
          <w:b/>
        </w:rPr>
        <w:t>4</w:t>
      </w:r>
      <w:r w:rsidR="00153B51" w:rsidRPr="0048559B">
        <w:rPr>
          <w:b/>
        </w:rPr>
        <w:t>5</w:t>
      </w:r>
      <w:r w:rsidRPr="0048559B">
        <w:t xml:space="preserve">, организаций </w:t>
      </w:r>
      <w:r w:rsidR="00153B51" w:rsidRPr="0048559B">
        <w:rPr>
          <w:b/>
        </w:rPr>
        <w:t>– 83,</w:t>
      </w:r>
      <w:r w:rsidRPr="0048559B">
        <w:t xml:space="preserve"> ЦРБ, ФАПов – </w:t>
      </w:r>
      <w:r w:rsidRPr="0048559B">
        <w:rPr>
          <w:b/>
        </w:rPr>
        <w:t>9</w:t>
      </w:r>
      <w:r w:rsidRPr="0048559B">
        <w:t xml:space="preserve">, домов культуры – </w:t>
      </w:r>
      <w:r w:rsidRPr="0048559B">
        <w:rPr>
          <w:b/>
        </w:rPr>
        <w:t>13</w:t>
      </w:r>
      <w:r w:rsidRPr="0048559B">
        <w:t xml:space="preserve">, библиотек – </w:t>
      </w:r>
      <w:r w:rsidRPr="0048559B">
        <w:rPr>
          <w:b/>
        </w:rPr>
        <w:t>8</w:t>
      </w:r>
      <w:r w:rsidRPr="0048559B">
        <w:t>, музеев –</w:t>
      </w:r>
      <w:r w:rsidRPr="0048559B">
        <w:rPr>
          <w:b/>
        </w:rPr>
        <w:t xml:space="preserve"> 1</w:t>
      </w:r>
      <w:r w:rsidRPr="0048559B">
        <w:t>.</w:t>
      </w:r>
      <w:r w:rsidR="009D25CE" w:rsidRPr="0048559B">
        <w:t xml:space="preserve"> </w:t>
      </w:r>
      <w:r w:rsidRPr="0048559B">
        <w:t xml:space="preserve">Школ – детский сад – </w:t>
      </w:r>
      <w:r w:rsidRPr="0048559B">
        <w:rPr>
          <w:b/>
        </w:rPr>
        <w:t>7</w:t>
      </w:r>
      <w:r w:rsidRPr="0048559B">
        <w:t xml:space="preserve">, в т.ч. средняя – </w:t>
      </w:r>
      <w:r w:rsidRPr="0048559B">
        <w:rPr>
          <w:b/>
        </w:rPr>
        <w:t>1</w:t>
      </w:r>
      <w:r w:rsidRPr="0048559B">
        <w:t xml:space="preserve">, школа искусств – </w:t>
      </w:r>
      <w:r w:rsidRPr="0048559B">
        <w:rPr>
          <w:b/>
        </w:rPr>
        <w:t>1</w:t>
      </w:r>
      <w:r w:rsidRPr="0048559B">
        <w:t xml:space="preserve">. Учащихся – </w:t>
      </w:r>
      <w:r w:rsidR="00153B51" w:rsidRPr="0048559B">
        <w:rPr>
          <w:b/>
        </w:rPr>
        <w:t>1054</w:t>
      </w:r>
      <w:r w:rsidRPr="0048559B">
        <w:rPr>
          <w:b/>
        </w:rPr>
        <w:t xml:space="preserve"> чел.</w:t>
      </w:r>
      <w:r w:rsidRPr="0048559B">
        <w:t xml:space="preserve">  Детских садиков – </w:t>
      </w:r>
      <w:r w:rsidRPr="0048559B">
        <w:rPr>
          <w:b/>
        </w:rPr>
        <w:t>4</w:t>
      </w:r>
      <w:r w:rsidRPr="0048559B">
        <w:t xml:space="preserve">. Посещают детские садики </w:t>
      </w:r>
      <w:r w:rsidRPr="0048559B">
        <w:rPr>
          <w:b/>
        </w:rPr>
        <w:t xml:space="preserve"> </w:t>
      </w:r>
      <w:r w:rsidR="00153B51" w:rsidRPr="0048559B">
        <w:rPr>
          <w:b/>
        </w:rPr>
        <w:t>425</w:t>
      </w:r>
      <w:r w:rsidRPr="0048559B">
        <w:t xml:space="preserve"> </w:t>
      </w:r>
      <w:r w:rsidRPr="0048559B">
        <w:rPr>
          <w:b/>
        </w:rPr>
        <w:t>чел</w:t>
      </w:r>
      <w:r w:rsidRPr="0048559B">
        <w:t>.</w:t>
      </w:r>
    </w:p>
    <w:p w:rsidR="00CD0C81" w:rsidRPr="0048559B" w:rsidRDefault="00CD0C81" w:rsidP="0048559B">
      <w:r w:rsidRPr="0048559B">
        <w:t xml:space="preserve">   </w:t>
      </w:r>
    </w:p>
    <w:p w:rsidR="00E87D10" w:rsidRPr="0048559B" w:rsidRDefault="00C9769F" w:rsidP="0048559B">
      <w:pPr>
        <w:pStyle w:val="a6"/>
        <w:numPr>
          <w:ilvl w:val="0"/>
          <w:numId w:val="4"/>
        </w:numPr>
        <w:jc w:val="center"/>
        <w:rPr>
          <w:b/>
        </w:rPr>
      </w:pPr>
      <w:r w:rsidRPr="0048559B">
        <w:rPr>
          <w:b/>
        </w:rPr>
        <w:t>Организационная структура</w:t>
      </w:r>
    </w:p>
    <w:p w:rsidR="00E36255" w:rsidRPr="0048559B" w:rsidRDefault="00E36255" w:rsidP="0048559B">
      <w:pPr>
        <w:jc w:val="both"/>
        <w:rPr>
          <w:b/>
        </w:rPr>
      </w:pPr>
    </w:p>
    <w:p w:rsidR="00E36255" w:rsidRPr="0048559B" w:rsidRDefault="00E36255" w:rsidP="0048559B">
      <w:pPr>
        <w:ind w:firstLine="708"/>
        <w:jc w:val="both"/>
      </w:pPr>
      <w:r w:rsidRPr="0048559B">
        <w:t>В состав Юрлинского сельского поселения входят следующие учреждения:</w:t>
      </w:r>
    </w:p>
    <w:p w:rsidR="00E36255" w:rsidRPr="0048559B" w:rsidRDefault="00E36255" w:rsidP="0048559B">
      <w:pPr>
        <w:jc w:val="both"/>
      </w:pPr>
      <w:r w:rsidRPr="0048559B">
        <w:t>1. Совет депутатов Юрлинского сельского поселения.</w:t>
      </w:r>
    </w:p>
    <w:p w:rsidR="00E36255" w:rsidRPr="0048559B" w:rsidRDefault="00E36255" w:rsidP="0048559B">
      <w:pPr>
        <w:jc w:val="both"/>
      </w:pPr>
      <w:r w:rsidRPr="0048559B">
        <w:t>2. Администрация Юрлинского сельского поселения.</w:t>
      </w:r>
    </w:p>
    <w:p w:rsidR="00E36255" w:rsidRPr="0048559B" w:rsidRDefault="00E36255" w:rsidP="0048559B">
      <w:pPr>
        <w:jc w:val="both"/>
      </w:pPr>
      <w:r w:rsidRPr="0048559B">
        <w:t>3. Финансовый отдел администрации Юрлинского сельского поселения.</w:t>
      </w:r>
    </w:p>
    <w:p w:rsidR="00E36255" w:rsidRPr="0048559B" w:rsidRDefault="00E36255" w:rsidP="0048559B">
      <w:pPr>
        <w:ind w:firstLine="708"/>
        <w:jc w:val="both"/>
      </w:pPr>
      <w:r w:rsidRPr="0048559B">
        <w:t>Штатная численность на 31.12.2012 года 70 человек:</w:t>
      </w:r>
    </w:p>
    <w:p w:rsidR="00E36255" w:rsidRPr="0048559B" w:rsidRDefault="00E36255" w:rsidP="0048559B">
      <w:pPr>
        <w:jc w:val="both"/>
      </w:pPr>
      <w:r w:rsidRPr="0048559B">
        <w:t xml:space="preserve"> - администрация поселения –  17 чел., (0104), расходы составили 4188,5 тыс. руб.,</w:t>
      </w:r>
    </w:p>
    <w:p w:rsidR="00E36255" w:rsidRPr="0048559B" w:rsidRDefault="00E36255" w:rsidP="0048559B">
      <w:pPr>
        <w:jc w:val="both"/>
      </w:pPr>
      <w:r w:rsidRPr="0048559B">
        <w:t>- глава местной администрации – 1чел., (0104), расходы составили – 649,5 тыс. руб.,</w:t>
      </w:r>
    </w:p>
    <w:p w:rsidR="00E36255" w:rsidRPr="0048559B" w:rsidRDefault="00E36255" w:rsidP="0048559B">
      <w:pPr>
        <w:jc w:val="both"/>
      </w:pPr>
      <w:r w:rsidRPr="0048559B">
        <w:t>- финансовые органы – 2 чел., (0106), расходы составили – 428,0 тыс. руб.,</w:t>
      </w:r>
    </w:p>
    <w:p w:rsidR="00E36255" w:rsidRPr="0048559B" w:rsidRDefault="00E36255" w:rsidP="0048559B">
      <w:pPr>
        <w:jc w:val="both"/>
      </w:pPr>
      <w:r w:rsidRPr="0048559B">
        <w:t>- первичный воинский учет – 3 чел., (0203), расходы – 478,1 тыс. руб.,</w:t>
      </w:r>
    </w:p>
    <w:p w:rsidR="00E36255" w:rsidRPr="0048559B" w:rsidRDefault="00E36255" w:rsidP="0048559B">
      <w:pPr>
        <w:jc w:val="both"/>
      </w:pPr>
      <w:r w:rsidRPr="0048559B">
        <w:t>- обеспечение противопожарной безопасности – 16 чел.,(0310) расходы составили – 1865,6 тыс. руб.</w:t>
      </w:r>
    </w:p>
    <w:p w:rsidR="00E36255" w:rsidRPr="0048559B" w:rsidRDefault="00E36255" w:rsidP="0048559B">
      <w:pPr>
        <w:jc w:val="both"/>
      </w:pPr>
      <w:r w:rsidRPr="0048559B">
        <w:t>- другие вопросы в области ЖКХ – 31 чел., (0505), расходы составили – 5764,0 тыс. руб.</w:t>
      </w:r>
    </w:p>
    <w:p w:rsidR="00E36255" w:rsidRPr="0048559B" w:rsidRDefault="00E36255" w:rsidP="0048559B">
      <w:pPr>
        <w:jc w:val="both"/>
        <w:rPr>
          <w:b/>
        </w:rPr>
      </w:pPr>
    </w:p>
    <w:p w:rsidR="00E36255" w:rsidRPr="0048559B" w:rsidRDefault="00C9769F" w:rsidP="0048559B">
      <w:pPr>
        <w:jc w:val="center"/>
        <w:rPr>
          <w:b/>
        </w:rPr>
      </w:pPr>
      <w:r w:rsidRPr="0048559B">
        <w:rPr>
          <w:b/>
        </w:rPr>
        <w:t>2. Доходы</w:t>
      </w:r>
    </w:p>
    <w:p w:rsidR="00E36255" w:rsidRPr="0048559B" w:rsidRDefault="00E36255" w:rsidP="0048559B">
      <w:pPr>
        <w:ind w:firstLine="708"/>
        <w:jc w:val="both"/>
      </w:pPr>
    </w:p>
    <w:p w:rsidR="00E36255" w:rsidRPr="0048559B" w:rsidRDefault="00E36255" w:rsidP="0048559B">
      <w:pPr>
        <w:ind w:firstLine="708"/>
        <w:jc w:val="both"/>
      </w:pPr>
      <w:r w:rsidRPr="0048559B">
        <w:t xml:space="preserve">При плане 12 месяцев 2012г. доходной части бюджета Юрлинского сельского поселения  - </w:t>
      </w:r>
      <w:r w:rsidRPr="0048559B">
        <w:rPr>
          <w:b/>
        </w:rPr>
        <w:t>51520,8 тыс. руб.</w:t>
      </w:r>
      <w:r w:rsidRPr="0048559B">
        <w:t xml:space="preserve"> исполнение доходной части бюджета Юрлинского сельского поселения составило </w:t>
      </w:r>
      <w:r w:rsidRPr="0048559B">
        <w:rPr>
          <w:b/>
        </w:rPr>
        <w:t xml:space="preserve">41586,2 тыс. руб. </w:t>
      </w:r>
      <w:r w:rsidR="00096D3A" w:rsidRPr="0048559B">
        <w:t xml:space="preserve">или </w:t>
      </w:r>
      <w:r w:rsidR="00096D3A" w:rsidRPr="0048559B">
        <w:rPr>
          <w:b/>
        </w:rPr>
        <w:t>80,7%</w:t>
      </w:r>
      <w:r w:rsidRPr="0048559B">
        <w:rPr>
          <w:b/>
        </w:rPr>
        <w:t>,</w:t>
      </w:r>
      <w:r w:rsidRPr="0048559B">
        <w:t xml:space="preserve"> в том числе собственных доходов – </w:t>
      </w:r>
      <w:r w:rsidRPr="0048559B">
        <w:rPr>
          <w:b/>
        </w:rPr>
        <w:t>9653,6 тыс. руб</w:t>
      </w:r>
      <w:proofErr w:type="gramStart"/>
      <w:r w:rsidRPr="0048559B">
        <w:t>.(</w:t>
      </w:r>
      <w:proofErr w:type="gramEnd"/>
      <w:r w:rsidRPr="0048559B">
        <w:t xml:space="preserve">план – 9089,4,0 тыс. руб. или </w:t>
      </w:r>
      <w:r w:rsidRPr="0048559B">
        <w:rPr>
          <w:b/>
        </w:rPr>
        <w:t>106,2%).</w:t>
      </w:r>
    </w:p>
    <w:p w:rsidR="00E36255" w:rsidRPr="0048559B" w:rsidRDefault="00E36255" w:rsidP="0048559B">
      <w:pPr>
        <w:jc w:val="both"/>
      </w:pPr>
      <w:r w:rsidRPr="0048559B">
        <w:t xml:space="preserve">В период  исполнения бюджета поселения были внесены изменения и дополнения по сравнению с первоначальным бюджетом. Так безвозмездные поступления увеличены на </w:t>
      </w:r>
      <w:r w:rsidRPr="0048559B">
        <w:rPr>
          <w:b/>
        </w:rPr>
        <w:t>21346,6 тыс. руб.,</w:t>
      </w:r>
      <w:r w:rsidRPr="0048559B">
        <w:t xml:space="preserve"> собственные доходы увеличены на </w:t>
      </w:r>
      <w:r w:rsidRPr="0048559B">
        <w:rPr>
          <w:b/>
        </w:rPr>
        <w:t>4203,4 тыс. руб</w:t>
      </w:r>
      <w:r w:rsidRPr="0048559B">
        <w:t xml:space="preserve">. </w:t>
      </w:r>
    </w:p>
    <w:p w:rsidR="00E36255" w:rsidRPr="0048559B" w:rsidRDefault="00E36255" w:rsidP="0048559B">
      <w:pPr>
        <w:ind w:firstLine="708"/>
        <w:jc w:val="both"/>
      </w:pPr>
      <w:r w:rsidRPr="0048559B">
        <w:lastRenderedPageBreak/>
        <w:t>В структуре налоговых платежей за  12 месяцев  2012г. большую долю в поступлении занимает:</w:t>
      </w:r>
    </w:p>
    <w:p w:rsidR="00E36255" w:rsidRPr="0048559B" w:rsidRDefault="00E36255" w:rsidP="0048559B">
      <w:pPr>
        <w:jc w:val="both"/>
      </w:pPr>
      <w:r w:rsidRPr="0048559B">
        <w:t xml:space="preserve">- налог на доходы физических лиц –  </w:t>
      </w:r>
      <w:r w:rsidRPr="0048559B">
        <w:rPr>
          <w:b/>
        </w:rPr>
        <w:t>29</w:t>
      </w:r>
      <w:r w:rsidR="00096D3A" w:rsidRPr="0048559B">
        <w:rPr>
          <w:b/>
        </w:rPr>
        <w:t>53,3 тыс</w:t>
      </w:r>
      <w:proofErr w:type="gramStart"/>
      <w:r w:rsidR="00096D3A" w:rsidRPr="0048559B">
        <w:rPr>
          <w:b/>
        </w:rPr>
        <w:t>.р</w:t>
      </w:r>
      <w:proofErr w:type="gramEnd"/>
      <w:r w:rsidR="00096D3A" w:rsidRPr="0048559B">
        <w:rPr>
          <w:b/>
        </w:rPr>
        <w:t xml:space="preserve">уб. или </w:t>
      </w:r>
      <w:r w:rsidRPr="0048559B">
        <w:rPr>
          <w:b/>
        </w:rPr>
        <w:t>104,2 %.(</w:t>
      </w:r>
      <w:r w:rsidRPr="0048559B">
        <w:t>план – 2833,0тыс. руб.)</w:t>
      </w:r>
    </w:p>
    <w:p w:rsidR="00E36255" w:rsidRPr="0048559B" w:rsidRDefault="00E36255" w:rsidP="0048559B">
      <w:pPr>
        <w:jc w:val="both"/>
      </w:pPr>
      <w:r w:rsidRPr="0048559B">
        <w:t xml:space="preserve">- налог на имущество физических лиц – </w:t>
      </w:r>
      <w:r w:rsidR="00096D3A" w:rsidRPr="0048559B">
        <w:rPr>
          <w:b/>
        </w:rPr>
        <w:t>351,7 тыс</w:t>
      </w:r>
      <w:proofErr w:type="gramStart"/>
      <w:r w:rsidR="00096D3A" w:rsidRPr="0048559B">
        <w:rPr>
          <w:b/>
        </w:rPr>
        <w:t>.</w:t>
      </w:r>
      <w:r w:rsidRPr="0048559B">
        <w:rPr>
          <w:b/>
        </w:rPr>
        <w:t>р</w:t>
      </w:r>
      <w:proofErr w:type="gramEnd"/>
      <w:r w:rsidRPr="0048559B">
        <w:rPr>
          <w:b/>
        </w:rPr>
        <w:t>уб</w:t>
      </w:r>
      <w:r w:rsidRPr="0048559B">
        <w:t xml:space="preserve">. или </w:t>
      </w:r>
      <w:r w:rsidRPr="0048559B">
        <w:rPr>
          <w:b/>
        </w:rPr>
        <w:t>105,6%</w:t>
      </w:r>
      <w:r w:rsidRPr="0048559B">
        <w:t xml:space="preserve"> (план – 333,0 тыс.руб.) </w:t>
      </w:r>
    </w:p>
    <w:p w:rsidR="00E36255" w:rsidRPr="0048559B" w:rsidRDefault="00E36255" w:rsidP="0048559B">
      <w:pPr>
        <w:jc w:val="both"/>
      </w:pPr>
      <w:r w:rsidRPr="0048559B">
        <w:t>- транспортный</w:t>
      </w:r>
      <w:r w:rsidR="00096D3A" w:rsidRPr="0048559B">
        <w:t xml:space="preserve"> налог  - </w:t>
      </w:r>
      <w:r w:rsidR="00096D3A" w:rsidRPr="0048559B">
        <w:rPr>
          <w:b/>
        </w:rPr>
        <w:t>2046,2 тыс. руб.</w:t>
      </w:r>
      <w:r w:rsidR="00096D3A" w:rsidRPr="0048559B">
        <w:t xml:space="preserve"> или</w:t>
      </w:r>
      <w:r w:rsidR="00096D3A" w:rsidRPr="0048559B">
        <w:rPr>
          <w:b/>
        </w:rPr>
        <w:t xml:space="preserve"> 113,0%</w:t>
      </w:r>
      <w:r w:rsidR="00096D3A" w:rsidRPr="0048559B">
        <w:t xml:space="preserve">  </w:t>
      </w:r>
      <w:r w:rsidRPr="0048559B">
        <w:t>(план – 1811,4 тыс. руб.),</w:t>
      </w:r>
    </w:p>
    <w:p w:rsidR="00E36255" w:rsidRPr="0048559B" w:rsidRDefault="00E36255" w:rsidP="0048559B">
      <w:pPr>
        <w:jc w:val="both"/>
      </w:pPr>
      <w:r w:rsidRPr="0048559B">
        <w:t xml:space="preserve">- земельный  налог – </w:t>
      </w:r>
      <w:r w:rsidRPr="0048559B">
        <w:rPr>
          <w:b/>
        </w:rPr>
        <w:t xml:space="preserve">640,5 тыс. руб. </w:t>
      </w:r>
      <w:r w:rsidRPr="0048559B">
        <w:t>или</w:t>
      </w:r>
      <w:r w:rsidRPr="0048559B">
        <w:rPr>
          <w:b/>
        </w:rPr>
        <w:t xml:space="preserve"> 98,2%</w:t>
      </w:r>
      <w:r w:rsidRPr="0048559B">
        <w:t xml:space="preserve"> (план – 652,0 тыс. руб.).</w:t>
      </w:r>
    </w:p>
    <w:p w:rsidR="00E36255" w:rsidRPr="0048559B" w:rsidRDefault="00E36255" w:rsidP="0048559B">
      <w:pPr>
        <w:ind w:firstLine="708"/>
        <w:jc w:val="both"/>
      </w:pPr>
      <w:r w:rsidRPr="0048559B">
        <w:t>В структуре неналоговых платежей за  12 месяцев  2012г. большую долю в поступлении занимают:</w:t>
      </w:r>
    </w:p>
    <w:p w:rsidR="00E36255" w:rsidRPr="0048559B" w:rsidRDefault="00E36255" w:rsidP="0048559B">
      <w:pPr>
        <w:jc w:val="both"/>
      </w:pPr>
      <w:r w:rsidRPr="0048559B">
        <w:t>- прочие доходы от оказания п</w:t>
      </w:r>
      <w:r w:rsidR="00096D3A" w:rsidRPr="0048559B">
        <w:t xml:space="preserve">латных услуг – </w:t>
      </w:r>
      <w:r w:rsidR="00096D3A" w:rsidRPr="0048559B">
        <w:rPr>
          <w:b/>
        </w:rPr>
        <w:t>3114,6 тыс. руб.</w:t>
      </w:r>
      <w:r w:rsidR="00096D3A" w:rsidRPr="0048559B">
        <w:t xml:space="preserve"> </w:t>
      </w:r>
      <w:r w:rsidRPr="0048559B">
        <w:t xml:space="preserve">или </w:t>
      </w:r>
      <w:r w:rsidRPr="0048559B">
        <w:rPr>
          <w:b/>
        </w:rPr>
        <w:t>105,6%</w:t>
      </w:r>
      <w:r w:rsidRPr="0048559B">
        <w:t xml:space="preserve"> (план – 2950,0 тыс</w:t>
      </w:r>
      <w:proofErr w:type="gramStart"/>
      <w:r w:rsidRPr="0048559B">
        <w:t>.р</w:t>
      </w:r>
      <w:proofErr w:type="gramEnd"/>
      <w:r w:rsidRPr="0048559B">
        <w:t>уб.)</w:t>
      </w:r>
    </w:p>
    <w:p w:rsidR="00E36255" w:rsidRPr="0048559B" w:rsidRDefault="00E36255" w:rsidP="0048559B">
      <w:pPr>
        <w:jc w:val="both"/>
      </w:pPr>
      <w:r w:rsidRPr="0048559B">
        <w:t xml:space="preserve">- прочие неналоговые </w:t>
      </w:r>
      <w:r w:rsidR="00096D3A" w:rsidRPr="0048559B">
        <w:t xml:space="preserve">доходы – </w:t>
      </w:r>
      <w:r w:rsidR="00096D3A" w:rsidRPr="0048559B">
        <w:rPr>
          <w:b/>
        </w:rPr>
        <w:t>380,7 тыс</w:t>
      </w:r>
      <w:proofErr w:type="gramStart"/>
      <w:r w:rsidR="00096D3A" w:rsidRPr="0048559B">
        <w:rPr>
          <w:b/>
        </w:rPr>
        <w:t>.р</w:t>
      </w:r>
      <w:proofErr w:type="gramEnd"/>
      <w:r w:rsidR="00096D3A" w:rsidRPr="0048559B">
        <w:rPr>
          <w:b/>
        </w:rPr>
        <w:t>уб.</w:t>
      </w:r>
      <w:r w:rsidRPr="0048559B">
        <w:rPr>
          <w:b/>
        </w:rPr>
        <w:t xml:space="preserve"> </w:t>
      </w:r>
      <w:r w:rsidRPr="0048559B">
        <w:t>или</w:t>
      </w:r>
      <w:r w:rsidRPr="0048559B">
        <w:rPr>
          <w:b/>
        </w:rPr>
        <w:t xml:space="preserve"> 100,2%</w:t>
      </w:r>
      <w:r w:rsidRPr="0048559B">
        <w:t xml:space="preserve"> (план – 380,0 тыс.руб.),</w:t>
      </w:r>
    </w:p>
    <w:p w:rsidR="00E36255" w:rsidRPr="0048559B" w:rsidRDefault="00E36255" w:rsidP="0048559B">
      <w:pPr>
        <w:jc w:val="both"/>
      </w:pPr>
      <w:r w:rsidRPr="0048559B">
        <w:t xml:space="preserve">- доходы от сдачи имущества в аренду – </w:t>
      </w:r>
      <w:r w:rsidRPr="0048559B">
        <w:rPr>
          <w:b/>
        </w:rPr>
        <w:t>139,5 тыс. руб</w:t>
      </w:r>
      <w:proofErr w:type="gramStart"/>
      <w:r w:rsidRPr="0048559B">
        <w:rPr>
          <w:b/>
        </w:rPr>
        <w:t>.</w:t>
      </w:r>
      <w:r w:rsidRPr="0048559B">
        <w:t>и</w:t>
      </w:r>
      <w:proofErr w:type="gramEnd"/>
      <w:r w:rsidRPr="0048559B">
        <w:t>ли</w:t>
      </w:r>
      <w:r w:rsidRPr="0048559B">
        <w:rPr>
          <w:b/>
        </w:rPr>
        <w:t>107,3%</w:t>
      </w:r>
      <w:r w:rsidRPr="0048559B">
        <w:t xml:space="preserve"> (план – 130,0 тыс.руб.)</w:t>
      </w:r>
    </w:p>
    <w:p w:rsidR="00E36255" w:rsidRPr="0048559B" w:rsidRDefault="00E36255" w:rsidP="0048559B">
      <w:pPr>
        <w:ind w:firstLine="708"/>
        <w:jc w:val="both"/>
      </w:pPr>
      <w:r w:rsidRPr="0048559B">
        <w:t>Безвозмездные поступления от краевого фонда финансовой поддержки поселениям и районного фонда поддержки поселениям поступили в полном объеме: 23054,6 тыс. руб.</w:t>
      </w:r>
    </w:p>
    <w:p w:rsidR="00E36255" w:rsidRPr="0048559B" w:rsidRDefault="00E36255" w:rsidP="0048559B">
      <w:pPr>
        <w:jc w:val="both"/>
      </w:pPr>
      <w:r w:rsidRPr="0048559B">
        <w:t>В полном объеме поступили субвенции из фонда компенсации края:</w:t>
      </w:r>
    </w:p>
    <w:p w:rsidR="00E36255" w:rsidRPr="0048559B" w:rsidRDefault="00E36255" w:rsidP="0048559B">
      <w:pPr>
        <w:jc w:val="both"/>
      </w:pPr>
      <w:r w:rsidRPr="0048559B">
        <w:t xml:space="preserve">- на осуществление полномочий по первичному воинскому учету -  </w:t>
      </w:r>
      <w:r w:rsidRPr="0048559B">
        <w:rPr>
          <w:b/>
        </w:rPr>
        <w:t>478,1 тыс. руб</w:t>
      </w:r>
      <w:r w:rsidR="00096D3A" w:rsidRPr="0048559B">
        <w:rPr>
          <w:b/>
        </w:rPr>
        <w:t>.</w:t>
      </w:r>
      <w:r w:rsidRPr="0048559B">
        <w:t xml:space="preserve"> </w:t>
      </w:r>
    </w:p>
    <w:p w:rsidR="00E36255" w:rsidRPr="0048559B" w:rsidRDefault="00E36255" w:rsidP="0048559B">
      <w:pPr>
        <w:jc w:val="both"/>
      </w:pPr>
      <w:r w:rsidRPr="0048559B">
        <w:t xml:space="preserve">- расходы на составление протоколов – </w:t>
      </w:r>
      <w:r w:rsidRPr="0048559B">
        <w:rPr>
          <w:b/>
        </w:rPr>
        <w:t>6,0 тыс. руб</w:t>
      </w:r>
      <w:r w:rsidRPr="0048559B">
        <w:t xml:space="preserve">. (100%), </w:t>
      </w:r>
    </w:p>
    <w:p w:rsidR="00E36255" w:rsidRPr="0048559B" w:rsidRDefault="00E36255" w:rsidP="0048559B">
      <w:pPr>
        <w:jc w:val="both"/>
      </w:pPr>
      <w:r w:rsidRPr="0048559B">
        <w:t xml:space="preserve">- на расходы по оплате ЖКУ отдельным категориям граждан – </w:t>
      </w:r>
      <w:r w:rsidRPr="0048559B">
        <w:rPr>
          <w:b/>
        </w:rPr>
        <w:t>125,1 тыс. руб.</w:t>
      </w:r>
      <w:r w:rsidRPr="0048559B">
        <w:t xml:space="preserve"> (100%), (возвращены средства в край в сумме 2,785 тыс. руб.)</w:t>
      </w:r>
    </w:p>
    <w:p w:rsidR="00E36255" w:rsidRPr="0048559B" w:rsidRDefault="00E36255" w:rsidP="0048559B">
      <w:pPr>
        <w:jc w:val="both"/>
      </w:pPr>
      <w:r w:rsidRPr="0048559B">
        <w:t xml:space="preserve">- прочие межбюджетные трансферты – </w:t>
      </w:r>
      <w:r w:rsidRPr="0048559B">
        <w:rPr>
          <w:b/>
        </w:rPr>
        <w:t>6694,1 тыс. руб.</w:t>
      </w:r>
    </w:p>
    <w:p w:rsidR="00C9769F" w:rsidRPr="0048559B" w:rsidRDefault="00E36255" w:rsidP="0048559B">
      <w:pPr>
        <w:jc w:val="both"/>
      </w:pPr>
      <w:r w:rsidRPr="0048559B">
        <w:t>За 2012 год по всем доходным источникам бюджета поселения план вып</w:t>
      </w:r>
      <w:r w:rsidR="00096D3A" w:rsidRPr="0048559B">
        <w:t>олнен.</w:t>
      </w:r>
    </w:p>
    <w:p w:rsidR="00E87D10" w:rsidRPr="0048559B" w:rsidRDefault="00E87D10" w:rsidP="0048559B">
      <w:pPr>
        <w:jc w:val="center"/>
        <w:rPr>
          <w:b/>
        </w:rPr>
      </w:pPr>
    </w:p>
    <w:p w:rsidR="00E36255" w:rsidRPr="0048559B" w:rsidRDefault="00153B51" w:rsidP="0048559B">
      <w:pPr>
        <w:pStyle w:val="a6"/>
        <w:jc w:val="center"/>
      </w:pPr>
      <w:r w:rsidRPr="0048559B">
        <w:rPr>
          <w:b/>
        </w:rPr>
        <w:t>3.</w:t>
      </w:r>
      <w:r w:rsidR="00E36255" w:rsidRPr="0048559B">
        <w:rPr>
          <w:b/>
        </w:rPr>
        <w:t>Расходы</w:t>
      </w:r>
    </w:p>
    <w:p w:rsidR="00E36255" w:rsidRPr="0048559B" w:rsidRDefault="00E36255" w:rsidP="0048559B">
      <w:pPr>
        <w:jc w:val="both"/>
        <w:rPr>
          <w:b/>
        </w:rPr>
      </w:pPr>
    </w:p>
    <w:p w:rsidR="00E36255" w:rsidRPr="0048559B" w:rsidRDefault="00E36255" w:rsidP="0048559B">
      <w:pPr>
        <w:ind w:firstLine="708"/>
        <w:jc w:val="both"/>
      </w:pPr>
      <w:r w:rsidRPr="0048559B">
        <w:t xml:space="preserve">Исполнение расходной части бюджета Юрлинского сельского поселения за 12 месяцев 2012г. составило  </w:t>
      </w:r>
      <w:r w:rsidRPr="0048559B">
        <w:rPr>
          <w:b/>
        </w:rPr>
        <w:t>41924,0 тыс. руб.</w:t>
      </w:r>
      <w:r w:rsidRPr="0048559B">
        <w:t xml:space="preserve"> при уточненном плане – </w:t>
      </w:r>
      <w:r w:rsidRPr="0048559B">
        <w:rPr>
          <w:b/>
        </w:rPr>
        <w:t>52825,2 тыс. руб.</w:t>
      </w:r>
      <w:r w:rsidRPr="0048559B">
        <w:t xml:space="preserve"> или  79,4%.</w:t>
      </w:r>
    </w:p>
    <w:p w:rsidR="00E36255" w:rsidRPr="0048559B" w:rsidRDefault="00E36255" w:rsidP="0048559B">
      <w:pPr>
        <w:jc w:val="both"/>
      </w:pPr>
      <w:r w:rsidRPr="0048559B">
        <w:t xml:space="preserve">В ходе  исполнения бюджета поселения были внесены изменения и дополнения по сравнению с первоначальным бюджетом. Так в связи с увеличением доходной части бюджета была увеличена и расходная часть. </w:t>
      </w:r>
    </w:p>
    <w:p w:rsidR="00E36255" w:rsidRPr="0048559B" w:rsidRDefault="00E36255" w:rsidP="0048559B">
      <w:pPr>
        <w:jc w:val="both"/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>4.</w:t>
      </w:r>
      <w:r w:rsidR="00E36255" w:rsidRPr="0048559B">
        <w:rPr>
          <w:b/>
        </w:rPr>
        <w:t xml:space="preserve">    Исполнение бюджета по функци</w:t>
      </w:r>
      <w:r w:rsidR="001F4387" w:rsidRPr="0048559B">
        <w:rPr>
          <w:b/>
        </w:rPr>
        <w:t>ональной классификации расходов</w:t>
      </w:r>
    </w:p>
    <w:p w:rsidR="00E36255" w:rsidRPr="0048559B" w:rsidRDefault="00E36255" w:rsidP="0048559B">
      <w:pPr>
        <w:jc w:val="both"/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4.1 </w:t>
      </w:r>
      <w:r w:rsidR="00E36255" w:rsidRPr="0048559B">
        <w:rPr>
          <w:b/>
        </w:rPr>
        <w:t xml:space="preserve"> Общегосударственные вопросы:</w:t>
      </w:r>
    </w:p>
    <w:p w:rsidR="00E36255" w:rsidRPr="0048559B" w:rsidRDefault="00E36255" w:rsidP="0048559B">
      <w:pPr>
        <w:jc w:val="both"/>
        <w:rPr>
          <w:b/>
        </w:rPr>
      </w:pPr>
      <w:r w:rsidRPr="0048559B">
        <w:rPr>
          <w:b/>
        </w:rPr>
        <w:t>Представительный орган:</w:t>
      </w:r>
    </w:p>
    <w:p w:rsidR="00E36255" w:rsidRPr="0048559B" w:rsidRDefault="00E36255" w:rsidP="0048559B">
      <w:pPr>
        <w:jc w:val="both"/>
      </w:pPr>
      <w:r w:rsidRPr="0048559B">
        <w:t xml:space="preserve">При  плане 12 месяцев  2012 года  </w:t>
      </w:r>
      <w:r w:rsidRPr="0048559B">
        <w:rPr>
          <w:b/>
        </w:rPr>
        <w:t>60,0 тыс. руб.</w:t>
      </w:r>
      <w:r w:rsidRPr="0048559B">
        <w:t xml:space="preserve"> исполнение составило </w:t>
      </w:r>
      <w:r w:rsidRPr="0048559B">
        <w:rPr>
          <w:b/>
        </w:rPr>
        <w:t>59,1 тыс. руб</w:t>
      </w:r>
      <w:r w:rsidRPr="0048559B">
        <w:t>. (98,5%)</w:t>
      </w:r>
    </w:p>
    <w:p w:rsidR="00E36255" w:rsidRPr="0048559B" w:rsidRDefault="00E36255" w:rsidP="0048559B">
      <w:pPr>
        <w:jc w:val="both"/>
        <w:rPr>
          <w:b/>
        </w:rPr>
      </w:pPr>
      <w:r w:rsidRPr="0048559B">
        <w:rPr>
          <w:b/>
        </w:rPr>
        <w:t xml:space="preserve"> Аппарат управления:</w:t>
      </w:r>
    </w:p>
    <w:p w:rsidR="00E36255" w:rsidRPr="0048559B" w:rsidRDefault="00E36255" w:rsidP="0048559B">
      <w:pPr>
        <w:jc w:val="both"/>
      </w:pPr>
      <w:r w:rsidRPr="0048559B">
        <w:t xml:space="preserve">При уточненном  плане 12 месяцев 2012г. </w:t>
      </w:r>
      <w:r w:rsidRPr="0048559B">
        <w:rPr>
          <w:b/>
        </w:rPr>
        <w:t>4191,8 тыс</w:t>
      </w:r>
      <w:proofErr w:type="gramStart"/>
      <w:r w:rsidRPr="0048559B">
        <w:rPr>
          <w:b/>
        </w:rPr>
        <w:t>.р</w:t>
      </w:r>
      <w:proofErr w:type="gramEnd"/>
      <w:r w:rsidRPr="0048559B">
        <w:rPr>
          <w:b/>
        </w:rPr>
        <w:t>уб.</w:t>
      </w:r>
      <w:r w:rsidRPr="0048559B">
        <w:t xml:space="preserve"> исполнение составило </w:t>
      </w:r>
      <w:r w:rsidRPr="0048559B">
        <w:rPr>
          <w:b/>
        </w:rPr>
        <w:t>4188,5</w:t>
      </w:r>
      <w:r w:rsidRPr="0048559B">
        <w:t xml:space="preserve"> </w:t>
      </w:r>
      <w:r w:rsidRPr="0048559B">
        <w:rPr>
          <w:b/>
        </w:rPr>
        <w:t>тыс. руб.</w:t>
      </w:r>
      <w:r w:rsidRPr="0048559B">
        <w:t xml:space="preserve"> или  </w:t>
      </w:r>
      <w:r w:rsidRPr="0048559B">
        <w:rPr>
          <w:b/>
        </w:rPr>
        <w:t>99,8%.</w:t>
      </w:r>
    </w:p>
    <w:p w:rsidR="00E36255" w:rsidRPr="0048559B" w:rsidRDefault="00E36255" w:rsidP="0048559B">
      <w:pPr>
        <w:jc w:val="both"/>
        <w:rPr>
          <w:b/>
        </w:rPr>
      </w:pPr>
      <w:r w:rsidRPr="0048559B">
        <w:rPr>
          <w:b/>
        </w:rPr>
        <w:t>Глава местной администрации:</w:t>
      </w:r>
    </w:p>
    <w:p w:rsidR="00E36255" w:rsidRPr="0048559B" w:rsidRDefault="00E36255" w:rsidP="0048559B">
      <w:pPr>
        <w:jc w:val="both"/>
      </w:pPr>
      <w:r w:rsidRPr="0048559B">
        <w:t>Исполнение составило 649,5 тыс. руб., при плане 674.7 тыс. руб. (96,3%)</w:t>
      </w:r>
    </w:p>
    <w:p w:rsidR="00E36255" w:rsidRPr="0048559B" w:rsidRDefault="00E36255" w:rsidP="0048559B">
      <w:pPr>
        <w:jc w:val="both"/>
        <w:rPr>
          <w:b/>
        </w:rPr>
      </w:pPr>
      <w:r w:rsidRPr="0048559B">
        <w:rPr>
          <w:b/>
        </w:rPr>
        <w:t>Финансовый отдел:</w:t>
      </w:r>
    </w:p>
    <w:p w:rsidR="00E36255" w:rsidRPr="0048559B" w:rsidRDefault="00E36255" w:rsidP="0048559B">
      <w:pPr>
        <w:jc w:val="both"/>
      </w:pPr>
      <w:r w:rsidRPr="0048559B">
        <w:t xml:space="preserve">Исполнение составило  </w:t>
      </w:r>
      <w:r w:rsidRPr="0048559B">
        <w:rPr>
          <w:b/>
        </w:rPr>
        <w:t>428,0 тыс. руб.</w:t>
      </w:r>
      <w:r w:rsidRPr="0048559B">
        <w:t xml:space="preserve"> или</w:t>
      </w:r>
      <w:r w:rsidRPr="0048559B">
        <w:rPr>
          <w:b/>
        </w:rPr>
        <w:t xml:space="preserve">  95,4%</w:t>
      </w:r>
      <w:r w:rsidRPr="0048559B">
        <w:t xml:space="preserve">  (уточненный план – 448,8 тыс. руб.).</w:t>
      </w:r>
    </w:p>
    <w:p w:rsidR="00E36255" w:rsidRPr="0048559B" w:rsidRDefault="00E36255" w:rsidP="0048559B">
      <w:pPr>
        <w:jc w:val="both"/>
        <w:rPr>
          <w:b/>
        </w:rPr>
      </w:pPr>
      <w:r w:rsidRPr="0048559B">
        <w:rPr>
          <w:b/>
        </w:rPr>
        <w:t>Составление протоколов</w:t>
      </w:r>
    </w:p>
    <w:p w:rsidR="00E36255" w:rsidRPr="0048559B" w:rsidRDefault="00E36255" w:rsidP="0048559B">
      <w:pPr>
        <w:jc w:val="both"/>
      </w:pPr>
      <w:r w:rsidRPr="0048559B">
        <w:t xml:space="preserve">Расходы на составление протоколов по административным правонарушениям были запланированы в сумме </w:t>
      </w:r>
      <w:r w:rsidRPr="0048559B">
        <w:rPr>
          <w:b/>
        </w:rPr>
        <w:t>6,0 тыс. руб.,</w:t>
      </w:r>
      <w:r w:rsidRPr="0048559B">
        <w:t xml:space="preserve"> исполнение составило 6,0 тыс. руб. </w:t>
      </w:r>
    </w:p>
    <w:p w:rsidR="00E36255" w:rsidRPr="0048559B" w:rsidRDefault="00E36255" w:rsidP="0048559B">
      <w:pPr>
        <w:jc w:val="both"/>
        <w:rPr>
          <w:b/>
        </w:rPr>
      </w:pPr>
      <w:r w:rsidRPr="0048559B">
        <w:rPr>
          <w:b/>
        </w:rPr>
        <w:t>Проведение выборов муниципального образования</w:t>
      </w:r>
    </w:p>
    <w:p w:rsidR="00E36255" w:rsidRPr="0048559B" w:rsidRDefault="00E36255" w:rsidP="0048559B">
      <w:pPr>
        <w:jc w:val="both"/>
      </w:pPr>
      <w:r w:rsidRPr="0048559B">
        <w:t xml:space="preserve">На проведение выборов главы и депутатов муниципального образования расходы составили </w:t>
      </w:r>
      <w:r w:rsidRPr="0048559B">
        <w:rPr>
          <w:b/>
        </w:rPr>
        <w:t xml:space="preserve">500,0 тыс. руб. </w:t>
      </w:r>
      <w:r w:rsidRPr="0048559B">
        <w:t>или</w:t>
      </w:r>
      <w:r w:rsidRPr="0048559B">
        <w:rPr>
          <w:b/>
        </w:rPr>
        <w:t xml:space="preserve"> 100%.</w:t>
      </w:r>
    </w:p>
    <w:p w:rsidR="00E36255" w:rsidRPr="0048559B" w:rsidRDefault="00E36255" w:rsidP="0048559B">
      <w:pPr>
        <w:jc w:val="both"/>
        <w:rPr>
          <w:b/>
        </w:rPr>
      </w:pPr>
      <w:r w:rsidRPr="0048559B">
        <w:rPr>
          <w:b/>
        </w:rPr>
        <w:t>Прочие расходы:</w:t>
      </w:r>
    </w:p>
    <w:p w:rsidR="00E36255" w:rsidRPr="0048559B" w:rsidRDefault="00E36255" w:rsidP="0048559B">
      <w:pPr>
        <w:jc w:val="both"/>
      </w:pPr>
      <w:r w:rsidRPr="0048559B">
        <w:t xml:space="preserve">Исполнение составило </w:t>
      </w:r>
      <w:r w:rsidRPr="0048559B">
        <w:rPr>
          <w:b/>
        </w:rPr>
        <w:t>225,7 тыс. руб.</w:t>
      </w:r>
      <w:r w:rsidRPr="0048559B">
        <w:t xml:space="preserve"> при уточненном плане </w:t>
      </w:r>
      <w:r w:rsidRPr="0048559B">
        <w:rPr>
          <w:b/>
        </w:rPr>
        <w:t>230,0 тыс. руб. (98,1%).</w:t>
      </w:r>
    </w:p>
    <w:p w:rsidR="00E36255" w:rsidRPr="0048559B" w:rsidRDefault="00E36255" w:rsidP="0048559B">
      <w:pPr>
        <w:jc w:val="both"/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>5.</w:t>
      </w:r>
      <w:r w:rsidR="00E970D7" w:rsidRPr="0048559B">
        <w:rPr>
          <w:b/>
        </w:rPr>
        <w:t xml:space="preserve">   </w:t>
      </w:r>
      <w:r w:rsidR="00E36255" w:rsidRPr="0048559B">
        <w:rPr>
          <w:b/>
        </w:rPr>
        <w:t>Национальная оборона</w:t>
      </w:r>
    </w:p>
    <w:p w:rsidR="00E36255" w:rsidRPr="0048559B" w:rsidRDefault="00E36255" w:rsidP="0048559B">
      <w:pPr>
        <w:jc w:val="both"/>
      </w:pPr>
      <w:r w:rsidRPr="0048559B">
        <w:t xml:space="preserve">Расходы на осуществление первичного воинского учета на территориях, где </w:t>
      </w:r>
      <w:proofErr w:type="gramStart"/>
      <w:r w:rsidRPr="0048559B">
        <w:t>отсутствуют военные комиссариаты за 12 месяцев 2012 года составили</w:t>
      </w:r>
      <w:proofErr w:type="gramEnd"/>
      <w:r w:rsidRPr="0048559B">
        <w:t xml:space="preserve">  </w:t>
      </w:r>
      <w:r w:rsidRPr="0048559B">
        <w:rPr>
          <w:b/>
        </w:rPr>
        <w:t>478,1 тыс. руб.</w:t>
      </w:r>
      <w:r w:rsidRPr="0048559B">
        <w:t xml:space="preserve"> или</w:t>
      </w:r>
      <w:r w:rsidRPr="0048559B">
        <w:rPr>
          <w:b/>
        </w:rPr>
        <w:t xml:space="preserve">  100%.</w:t>
      </w:r>
      <w:r w:rsidRPr="0048559B">
        <w:t xml:space="preserve">  </w:t>
      </w:r>
    </w:p>
    <w:p w:rsidR="00E36255" w:rsidRPr="0048559B" w:rsidRDefault="00E36255" w:rsidP="0048559B">
      <w:pPr>
        <w:jc w:val="both"/>
      </w:pPr>
    </w:p>
    <w:p w:rsidR="00413C67" w:rsidRPr="0048559B" w:rsidRDefault="00413C67" w:rsidP="0048559B">
      <w:pPr>
        <w:jc w:val="center"/>
        <w:rPr>
          <w:b/>
        </w:rPr>
      </w:pPr>
    </w:p>
    <w:p w:rsidR="00413C67" w:rsidRPr="0048559B" w:rsidRDefault="00413C67" w:rsidP="0048559B">
      <w:pPr>
        <w:jc w:val="center"/>
        <w:rPr>
          <w:b/>
        </w:rPr>
      </w:pPr>
    </w:p>
    <w:p w:rsidR="00413C67" w:rsidRPr="0048559B" w:rsidRDefault="00413C67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>6.</w:t>
      </w:r>
      <w:r w:rsidR="00E36255" w:rsidRPr="0048559B">
        <w:rPr>
          <w:b/>
        </w:rPr>
        <w:t xml:space="preserve">  Национальная безопасность и правоохранительная деятельность</w:t>
      </w:r>
    </w:p>
    <w:p w:rsidR="00E36255" w:rsidRPr="0048559B" w:rsidRDefault="00E970D7" w:rsidP="0048559B">
      <w:pPr>
        <w:jc w:val="center"/>
        <w:rPr>
          <w:b/>
        </w:rPr>
      </w:pPr>
      <w:r w:rsidRPr="0048559B">
        <w:rPr>
          <w:b/>
        </w:rPr>
        <w:t>Пожарная  охрана</w:t>
      </w:r>
    </w:p>
    <w:p w:rsidR="00E36255" w:rsidRPr="0048559B" w:rsidRDefault="00E36255" w:rsidP="0048559B">
      <w:pPr>
        <w:jc w:val="both"/>
        <w:rPr>
          <w:b/>
        </w:rPr>
      </w:pPr>
      <w:r w:rsidRPr="0048559B">
        <w:t xml:space="preserve">Расходы по содержанию пожарной охраны (4 СПК – Елогская, Дубровская, Титовская, Юмская) составили </w:t>
      </w:r>
      <w:r w:rsidRPr="0048559B">
        <w:rPr>
          <w:b/>
        </w:rPr>
        <w:t xml:space="preserve">1865,6 тыс. руб. </w:t>
      </w:r>
      <w:r w:rsidRPr="0048559B">
        <w:t xml:space="preserve">при уточненном плане 12 месяцев  2012г. –  </w:t>
      </w:r>
      <w:r w:rsidRPr="0048559B">
        <w:rPr>
          <w:b/>
        </w:rPr>
        <w:t>1869,0 тыс</w:t>
      </w:r>
      <w:proofErr w:type="gramStart"/>
      <w:r w:rsidRPr="0048559B">
        <w:rPr>
          <w:b/>
        </w:rPr>
        <w:t>.р</w:t>
      </w:r>
      <w:proofErr w:type="gramEnd"/>
      <w:r w:rsidRPr="0048559B">
        <w:rPr>
          <w:b/>
        </w:rPr>
        <w:t>уб.</w:t>
      </w:r>
      <w:r w:rsidRPr="0048559B">
        <w:t xml:space="preserve"> или</w:t>
      </w:r>
      <w:r w:rsidRPr="0048559B">
        <w:rPr>
          <w:b/>
        </w:rPr>
        <w:t xml:space="preserve">   99,8%. </w:t>
      </w:r>
    </w:p>
    <w:p w:rsidR="00E36255" w:rsidRPr="0048559B" w:rsidRDefault="00E36255" w:rsidP="0048559B">
      <w:pPr>
        <w:jc w:val="both"/>
      </w:pPr>
      <w:r w:rsidRPr="0048559B">
        <w:t>Расходы на реализацию Муниципальной целевой программы «Пожарная безопасность населения Юрлинского сельского поселения на 2010-</w:t>
      </w:r>
      <w:smartTag w:uri="urn:schemas-microsoft-com:office:smarttags" w:element="metricconverter">
        <w:smartTagPr>
          <w:attr w:name="ProductID" w:val="2012 г"/>
        </w:smartTagPr>
        <w:r w:rsidRPr="0048559B">
          <w:t>2012 г</w:t>
        </w:r>
      </w:smartTag>
      <w:r w:rsidRPr="0048559B">
        <w:t xml:space="preserve">.» составили </w:t>
      </w:r>
      <w:r w:rsidRPr="0048559B">
        <w:rPr>
          <w:b/>
        </w:rPr>
        <w:t>142,2 тыс. руб.</w:t>
      </w:r>
      <w:r w:rsidRPr="0048559B">
        <w:t xml:space="preserve"> при уточненном плане </w:t>
      </w:r>
      <w:r w:rsidRPr="0048559B">
        <w:rPr>
          <w:b/>
        </w:rPr>
        <w:t>142,4 тыс. руб.</w:t>
      </w:r>
    </w:p>
    <w:p w:rsidR="00C9769F" w:rsidRPr="0048559B" w:rsidRDefault="00C9769F" w:rsidP="0048559B">
      <w:pPr>
        <w:jc w:val="both"/>
      </w:pPr>
      <w:r w:rsidRPr="0048559B">
        <w:t>Переоборудованы две автомашины АРС-14 на базе З</w:t>
      </w:r>
      <w:r w:rsidR="00976026" w:rsidRPr="0048559B">
        <w:t>ИЛ-131 в пожарные,</w:t>
      </w:r>
      <w:r w:rsidR="009919EF" w:rsidRPr="0048559B">
        <w:t xml:space="preserve"> произведена замена пожарной автомашины</w:t>
      </w:r>
      <w:r w:rsidR="007762E9" w:rsidRPr="0048559B">
        <w:t xml:space="preserve"> ГАЗ - 66 </w:t>
      </w:r>
      <w:r w:rsidR="009919EF" w:rsidRPr="0048559B">
        <w:t xml:space="preserve"> в Титовском территориальном участке на ЗИЛ – 131,</w:t>
      </w:r>
      <w:r w:rsidR="00976026" w:rsidRPr="0048559B">
        <w:t xml:space="preserve"> приобретено</w:t>
      </w:r>
      <w:r w:rsidRPr="0048559B">
        <w:t xml:space="preserve"> </w:t>
      </w:r>
      <w:r w:rsidR="00976026" w:rsidRPr="0048559B">
        <w:t xml:space="preserve">различное </w:t>
      </w:r>
      <w:r w:rsidRPr="0048559B">
        <w:t>пожарное оборудование</w:t>
      </w:r>
      <w:r w:rsidR="00BE674E" w:rsidRPr="0048559B">
        <w:t xml:space="preserve">, в том числе одна </w:t>
      </w:r>
      <w:proofErr w:type="spellStart"/>
      <w:r w:rsidR="00BE674E" w:rsidRPr="0048559B">
        <w:t>мотопомпа</w:t>
      </w:r>
      <w:proofErr w:type="spellEnd"/>
      <w:r w:rsidR="00BE674E" w:rsidRPr="0048559B">
        <w:t xml:space="preserve"> с пожарными рукавами.</w:t>
      </w:r>
    </w:p>
    <w:p w:rsidR="00BE674E" w:rsidRPr="0048559B" w:rsidRDefault="00BE674E" w:rsidP="0048559B">
      <w:pPr>
        <w:pStyle w:val="a3"/>
      </w:pPr>
      <w:r w:rsidRPr="0048559B">
        <w:t>В целях пожарной безопасности</w:t>
      </w:r>
      <w:r w:rsidR="00E042BF" w:rsidRPr="0048559B">
        <w:t xml:space="preserve"> дополнительно произведено устройство пожарного гидранта в с</w:t>
      </w:r>
      <w:proofErr w:type="gramStart"/>
      <w:r w:rsidR="00E042BF" w:rsidRPr="0048559B">
        <w:t>.Ю</w:t>
      </w:r>
      <w:proofErr w:type="gramEnd"/>
      <w:r w:rsidR="00E042BF" w:rsidRPr="0048559B">
        <w:t>рла, проводило</w:t>
      </w:r>
      <w:r w:rsidRPr="0048559B">
        <w:t>сь</w:t>
      </w:r>
      <w:r w:rsidR="00A55DD4" w:rsidRPr="0048559B">
        <w:t xml:space="preserve"> </w:t>
      </w:r>
      <w:r w:rsidRPr="0048559B">
        <w:t>обследование и ремонт</w:t>
      </w:r>
      <w:r w:rsidR="00A55DD4" w:rsidRPr="0048559B">
        <w:t xml:space="preserve"> </w:t>
      </w:r>
      <w:r w:rsidRPr="0048559B">
        <w:t xml:space="preserve"> пожарных водоисточников</w:t>
      </w:r>
      <w:r w:rsidR="00A55DD4" w:rsidRPr="0048559B">
        <w:t xml:space="preserve"> (прудов</w:t>
      </w:r>
      <w:r w:rsidR="0007445E" w:rsidRPr="0048559B">
        <w:t>)</w:t>
      </w:r>
      <w:r w:rsidR="00C225FD" w:rsidRPr="0048559B">
        <w:t xml:space="preserve"> </w:t>
      </w:r>
      <w:r w:rsidR="0007445E" w:rsidRPr="0048559B">
        <w:t>-</w:t>
      </w:r>
      <w:r w:rsidR="00C225FD" w:rsidRPr="0048559B">
        <w:t xml:space="preserve"> </w:t>
      </w:r>
      <w:r w:rsidR="00A55DD4" w:rsidRPr="0048559B">
        <w:t xml:space="preserve">40 шт. </w:t>
      </w:r>
      <w:r w:rsidR="0007445E" w:rsidRPr="0048559B">
        <w:t xml:space="preserve"> </w:t>
      </w:r>
      <w:r w:rsidR="00A55DD4" w:rsidRPr="0048559B">
        <w:t xml:space="preserve"> Ремонт</w:t>
      </w:r>
      <w:r w:rsidR="0007445E" w:rsidRPr="0048559B">
        <w:t xml:space="preserve"> осуществлялся в Дубровском, Юмском, Елогском, Чужьинском территориальных участках, также проведен</w:t>
      </w:r>
      <w:r w:rsidR="00C225FD" w:rsidRPr="0048559B">
        <w:t xml:space="preserve"> текущий</w:t>
      </w:r>
      <w:r w:rsidR="0007445E" w:rsidRPr="0048559B">
        <w:t xml:space="preserve"> ремонт пирса в с.Юрла. </w:t>
      </w:r>
      <w:r w:rsidR="00A55DD4" w:rsidRPr="0048559B">
        <w:t xml:space="preserve">  </w:t>
      </w:r>
      <w:r w:rsidR="00976026" w:rsidRPr="0048559B">
        <w:t>В зимний период проводится содержание незаме</w:t>
      </w:r>
      <w:r w:rsidR="007762E9" w:rsidRPr="0048559B">
        <w:t xml:space="preserve">рзающих лунок на </w:t>
      </w:r>
      <w:proofErr w:type="spellStart"/>
      <w:r w:rsidR="007762E9" w:rsidRPr="0048559B">
        <w:t>водоисточниках</w:t>
      </w:r>
      <w:proofErr w:type="spellEnd"/>
      <w:r w:rsidR="007762E9" w:rsidRPr="0048559B">
        <w:t>, подъездные пути к ним.</w:t>
      </w:r>
    </w:p>
    <w:p w:rsidR="007762E9" w:rsidRPr="0048559B" w:rsidRDefault="007762E9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7. </w:t>
      </w:r>
      <w:r w:rsidR="00E36255" w:rsidRPr="0048559B">
        <w:rPr>
          <w:b/>
        </w:rPr>
        <w:t>Национальная экономика</w:t>
      </w: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>7.1.</w:t>
      </w:r>
      <w:r w:rsidR="005D6879" w:rsidRPr="0048559B">
        <w:rPr>
          <w:b/>
        </w:rPr>
        <w:t>Транспорт</w:t>
      </w:r>
    </w:p>
    <w:p w:rsidR="00932C5C" w:rsidRPr="0048559B" w:rsidRDefault="00932C5C" w:rsidP="0048559B">
      <w:pPr>
        <w:jc w:val="both"/>
      </w:pPr>
    </w:p>
    <w:p w:rsidR="00C9769F" w:rsidRPr="0048559B" w:rsidRDefault="00E36255" w:rsidP="0048559B">
      <w:pPr>
        <w:jc w:val="both"/>
        <w:rPr>
          <w:b/>
        </w:rPr>
      </w:pPr>
      <w:r w:rsidRPr="0048559B">
        <w:t xml:space="preserve">Возмещение расходов </w:t>
      </w:r>
      <w:proofErr w:type="spellStart"/>
      <w:r w:rsidRPr="0048559B">
        <w:t>Кудымкарскому</w:t>
      </w:r>
      <w:proofErr w:type="spellEnd"/>
      <w:r w:rsidRPr="0048559B">
        <w:t xml:space="preserve"> ПАТП</w:t>
      </w:r>
      <w:r w:rsidR="0007445E" w:rsidRPr="0048559B">
        <w:t xml:space="preserve"> по перевозке пассажиров на внутри поселенческих маршрутах: </w:t>
      </w:r>
      <w:proofErr w:type="spellStart"/>
      <w:r w:rsidR="0007445E" w:rsidRPr="0048559B">
        <w:t>Юрла-Титова-Дубровка-Юрла</w:t>
      </w:r>
      <w:proofErr w:type="spellEnd"/>
      <w:r w:rsidR="0007445E" w:rsidRPr="0048559B">
        <w:t xml:space="preserve">, </w:t>
      </w:r>
      <w:proofErr w:type="spellStart"/>
      <w:r w:rsidR="0007445E" w:rsidRPr="0048559B">
        <w:t>Юрла-Деткина-Юрла</w:t>
      </w:r>
      <w:proofErr w:type="spellEnd"/>
      <w:r w:rsidR="0007445E" w:rsidRPr="0048559B">
        <w:t xml:space="preserve">, </w:t>
      </w:r>
      <w:proofErr w:type="spellStart"/>
      <w:r w:rsidR="0007445E" w:rsidRPr="0048559B">
        <w:t>Юрла-Вятчина_Юрла</w:t>
      </w:r>
      <w:proofErr w:type="spellEnd"/>
      <w:r w:rsidRPr="0048559B">
        <w:t xml:space="preserve"> составило за 2012 год  </w:t>
      </w:r>
      <w:r w:rsidRPr="0048559B">
        <w:rPr>
          <w:b/>
        </w:rPr>
        <w:t>271,2 тыс. руб.</w:t>
      </w:r>
      <w:r w:rsidRPr="0048559B">
        <w:t xml:space="preserve"> при уточненном плане </w:t>
      </w:r>
      <w:r w:rsidRPr="0048559B">
        <w:rPr>
          <w:b/>
        </w:rPr>
        <w:t>271,2 тыс</w:t>
      </w:r>
      <w:proofErr w:type="gramStart"/>
      <w:r w:rsidRPr="0048559B">
        <w:rPr>
          <w:b/>
        </w:rPr>
        <w:t>.р</w:t>
      </w:r>
      <w:proofErr w:type="gramEnd"/>
      <w:r w:rsidRPr="0048559B">
        <w:rPr>
          <w:b/>
        </w:rPr>
        <w:t>уб. (100%)</w:t>
      </w:r>
    </w:p>
    <w:p w:rsidR="002243C7" w:rsidRPr="0048559B" w:rsidRDefault="002243C7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</w:pPr>
      <w:r w:rsidRPr="0048559B">
        <w:rPr>
          <w:b/>
        </w:rPr>
        <w:t xml:space="preserve">7.2. </w:t>
      </w:r>
      <w:r w:rsidR="00E36255" w:rsidRPr="0048559B">
        <w:rPr>
          <w:b/>
        </w:rPr>
        <w:t>Доро</w:t>
      </w:r>
      <w:r w:rsidR="001B1659" w:rsidRPr="0048559B">
        <w:rPr>
          <w:b/>
        </w:rPr>
        <w:t>жное хозяйство, дорожный</w:t>
      </w:r>
      <w:r w:rsidR="004F7869" w:rsidRPr="0048559B">
        <w:rPr>
          <w:b/>
        </w:rPr>
        <w:t xml:space="preserve"> фонд</w:t>
      </w:r>
    </w:p>
    <w:p w:rsidR="00696F83" w:rsidRPr="0048559B" w:rsidRDefault="00696F83" w:rsidP="0048559B">
      <w:pPr>
        <w:jc w:val="both"/>
      </w:pPr>
    </w:p>
    <w:p w:rsidR="00E36255" w:rsidRPr="0048559B" w:rsidRDefault="00E36255" w:rsidP="0048559B">
      <w:pPr>
        <w:jc w:val="both"/>
      </w:pPr>
      <w:r w:rsidRPr="0048559B">
        <w:t>Средства, поступившие в бюджет поселения по соглашениям с администрацией муниципального района:</w:t>
      </w:r>
    </w:p>
    <w:p w:rsidR="00E36255" w:rsidRPr="0048559B" w:rsidRDefault="00E36255" w:rsidP="0048559B">
      <w:pPr>
        <w:jc w:val="both"/>
        <w:rPr>
          <w:b/>
        </w:rPr>
      </w:pPr>
      <w:r w:rsidRPr="0048559B">
        <w:t xml:space="preserve">- на содержание дорог между населенными пунктами </w:t>
      </w:r>
      <w:proofErr w:type="gramStart"/>
      <w:r w:rsidRPr="0048559B">
        <w:t>освоены</w:t>
      </w:r>
      <w:proofErr w:type="gramEnd"/>
      <w:r w:rsidRPr="0048559B">
        <w:t xml:space="preserve"> полностью в сумме </w:t>
      </w:r>
      <w:r w:rsidRPr="0048559B">
        <w:rPr>
          <w:b/>
        </w:rPr>
        <w:t>588,946 тыс. руб.</w:t>
      </w:r>
    </w:p>
    <w:p w:rsidR="00932C5C" w:rsidRPr="0048559B" w:rsidRDefault="00E36255" w:rsidP="0048559B">
      <w:pPr>
        <w:jc w:val="both"/>
      </w:pPr>
      <w:r w:rsidRPr="0048559B">
        <w:t xml:space="preserve">- на благоустройство территории администрации района (обустройство парковки транспортных средств) освоены в сумме </w:t>
      </w:r>
      <w:r w:rsidRPr="0048559B">
        <w:rPr>
          <w:b/>
        </w:rPr>
        <w:t>266,4 тыс. руб. или 95,1%</w:t>
      </w:r>
      <w:r w:rsidRPr="0048559B">
        <w:t xml:space="preserve"> </w:t>
      </w:r>
    </w:p>
    <w:p w:rsidR="00E36255" w:rsidRPr="0048559B" w:rsidRDefault="00E36255" w:rsidP="0048559B">
      <w:pPr>
        <w:jc w:val="both"/>
      </w:pPr>
      <w:r w:rsidRPr="0048559B">
        <w:t xml:space="preserve">Расходы на содержание дорог поселения составили </w:t>
      </w:r>
      <w:r w:rsidRPr="0048559B">
        <w:rPr>
          <w:b/>
        </w:rPr>
        <w:t>2298,7 тыс. руб.,</w:t>
      </w:r>
      <w:r w:rsidRPr="0048559B">
        <w:t xml:space="preserve"> при уточненном плане </w:t>
      </w:r>
      <w:r w:rsidRPr="0048559B">
        <w:rPr>
          <w:b/>
        </w:rPr>
        <w:t xml:space="preserve">2299,0 тыс. руб. </w:t>
      </w:r>
      <w:r w:rsidRPr="0048559B">
        <w:t>или</w:t>
      </w:r>
      <w:r w:rsidRPr="0048559B">
        <w:rPr>
          <w:b/>
        </w:rPr>
        <w:t xml:space="preserve"> 99,9%.</w:t>
      </w:r>
    </w:p>
    <w:p w:rsidR="002243C7" w:rsidRPr="0048559B" w:rsidRDefault="002027A4" w:rsidP="0048559B">
      <w:pPr>
        <w:jc w:val="both"/>
      </w:pPr>
      <w:r w:rsidRPr="0048559B">
        <w:t>Проведен ремонт  дороги ул.</w:t>
      </w:r>
      <w:r w:rsidR="0009167D" w:rsidRPr="0048559B">
        <w:t xml:space="preserve"> </w:t>
      </w:r>
      <w:r w:rsidRPr="0048559B">
        <w:t xml:space="preserve">Свердлова </w:t>
      </w:r>
      <w:proofErr w:type="gramStart"/>
      <w:r w:rsidRPr="0048559B">
        <w:t>в</w:t>
      </w:r>
      <w:proofErr w:type="gramEnd"/>
      <w:r w:rsidRPr="0048559B">
        <w:t xml:space="preserve"> </w:t>
      </w:r>
      <w:r w:rsidR="0009167D" w:rsidRPr="0048559B">
        <w:t xml:space="preserve"> </w:t>
      </w:r>
      <w:r w:rsidRPr="0048559B">
        <w:t>с.</w:t>
      </w:r>
      <w:r w:rsidR="0009167D" w:rsidRPr="0048559B">
        <w:t xml:space="preserve"> </w:t>
      </w:r>
      <w:r w:rsidRPr="0048559B">
        <w:t xml:space="preserve">Юрла с </w:t>
      </w:r>
      <w:proofErr w:type="spellStart"/>
      <w:r w:rsidRPr="0048559B">
        <w:t>оканавливанием</w:t>
      </w:r>
      <w:proofErr w:type="spellEnd"/>
      <w:r w:rsidRPr="0048559B">
        <w:t xml:space="preserve"> и прокладкой водопроп</w:t>
      </w:r>
      <w:r w:rsidR="00932C5C" w:rsidRPr="0048559B">
        <w:t>ускных труб</w:t>
      </w:r>
      <w:r w:rsidR="001F4387" w:rsidRPr="0048559B">
        <w:t>.</w:t>
      </w:r>
    </w:p>
    <w:p w:rsidR="008C1876" w:rsidRPr="0048559B" w:rsidRDefault="002027A4" w:rsidP="0048559B">
      <w:pPr>
        <w:jc w:val="both"/>
      </w:pPr>
      <w:r w:rsidRPr="0048559B">
        <w:t>Осуществлена подсыпка</w:t>
      </w:r>
      <w:r w:rsidR="0009167D" w:rsidRPr="0048559B">
        <w:t xml:space="preserve"> песчано-гравийной смесью</w:t>
      </w:r>
      <w:r w:rsidRPr="0048559B">
        <w:t xml:space="preserve"> улиц </w:t>
      </w:r>
      <w:proofErr w:type="gramStart"/>
      <w:r w:rsidRPr="0048559B">
        <w:t>в</w:t>
      </w:r>
      <w:proofErr w:type="gramEnd"/>
      <w:r w:rsidRPr="0048559B">
        <w:t xml:space="preserve"> с.</w:t>
      </w:r>
      <w:r w:rsidR="0009167D" w:rsidRPr="0048559B">
        <w:t xml:space="preserve"> </w:t>
      </w:r>
      <w:r w:rsidRPr="0048559B">
        <w:t xml:space="preserve">Юрла: Саранина, Крылова, Набережная, Советская, Ударная, Нагорная, Весенняя, </w:t>
      </w:r>
      <w:r w:rsidR="0009167D" w:rsidRPr="0048559B">
        <w:t>Победы, Чернышевского, Герцена, подъезды к 2-х</w:t>
      </w:r>
      <w:r w:rsidR="00932C5C" w:rsidRPr="0048559B">
        <w:t xml:space="preserve"> этажным домам по ул</w:t>
      </w:r>
      <w:proofErr w:type="gramStart"/>
      <w:r w:rsidR="00932C5C" w:rsidRPr="0048559B">
        <w:t>.С</w:t>
      </w:r>
      <w:proofErr w:type="gramEnd"/>
      <w:r w:rsidR="00932C5C" w:rsidRPr="0048559B">
        <w:t>вердлова,</w:t>
      </w:r>
      <w:r w:rsidR="0009167D" w:rsidRPr="0048559B">
        <w:t xml:space="preserve"> ул. Калинина</w:t>
      </w:r>
      <w:r w:rsidR="00AA7B6A" w:rsidRPr="0048559B">
        <w:t xml:space="preserve"> и другие работ</w:t>
      </w:r>
      <w:r w:rsidR="002243C7" w:rsidRPr="0048559B">
        <w:t>ы</w:t>
      </w:r>
      <w:r w:rsidR="0078721B" w:rsidRPr="0048559B">
        <w:t xml:space="preserve"> </w:t>
      </w:r>
      <w:r w:rsidR="00E36255" w:rsidRPr="0048559B">
        <w:t>В бюджете поселения были запланированы средства дорожного фонда в сумме</w:t>
      </w:r>
      <w:r w:rsidR="00590036" w:rsidRPr="0048559B">
        <w:t xml:space="preserve"> </w:t>
      </w:r>
      <w:r w:rsidR="00E36255" w:rsidRPr="0048559B">
        <w:rPr>
          <w:b/>
        </w:rPr>
        <w:t xml:space="preserve"> 4984,9 тыс. руб.</w:t>
      </w:r>
      <w:r w:rsidR="005932BF" w:rsidRPr="0048559B">
        <w:rPr>
          <w:b/>
        </w:rPr>
        <w:t xml:space="preserve"> </w:t>
      </w:r>
      <w:r w:rsidR="00E36255" w:rsidRPr="0048559B">
        <w:t xml:space="preserve">средства </w:t>
      </w:r>
      <w:r w:rsidR="001B1659" w:rsidRPr="0048559B">
        <w:t>в бюджет поселения не поступили, но на данную сумму в декабре 2012 год</w:t>
      </w:r>
      <w:r w:rsidR="00EE4A72" w:rsidRPr="0048559B">
        <w:t xml:space="preserve">а </w:t>
      </w:r>
      <w:r w:rsidR="00EE4A72" w:rsidRPr="0048559B">
        <w:lastRenderedPageBreak/>
        <w:t xml:space="preserve">были </w:t>
      </w:r>
      <w:r w:rsidR="001B1659" w:rsidRPr="0048559B">
        <w:t xml:space="preserve">исполнении ул. Пермяцкая </w:t>
      </w:r>
      <w:r w:rsidR="001B1659" w:rsidRPr="0048559B">
        <w:rPr>
          <w:b/>
        </w:rPr>
        <w:t>- 420 п.м.</w:t>
      </w:r>
      <w:r w:rsidR="001B1659" w:rsidRPr="0048559B">
        <w:t xml:space="preserve"> и ул.</w:t>
      </w:r>
      <w:r w:rsidR="0078721B" w:rsidRPr="0048559B">
        <w:t xml:space="preserve"> </w:t>
      </w:r>
      <w:r w:rsidR="001B1659" w:rsidRPr="0048559B">
        <w:t xml:space="preserve">Октябрьская – </w:t>
      </w:r>
      <w:r w:rsidR="001B1659" w:rsidRPr="0048559B">
        <w:rPr>
          <w:b/>
        </w:rPr>
        <w:t>410 п.м</w:t>
      </w:r>
      <w:r w:rsidR="001B1659" w:rsidRPr="0048559B">
        <w:t>. в с</w:t>
      </w:r>
      <w:proofErr w:type="gramStart"/>
      <w:r w:rsidR="001B1659" w:rsidRPr="0048559B">
        <w:t>.Ю</w:t>
      </w:r>
      <w:proofErr w:type="gramEnd"/>
      <w:r w:rsidR="001B1659" w:rsidRPr="0048559B">
        <w:t>рла. Работы планируется провести до 01 июля 2013 года.</w:t>
      </w:r>
    </w:p>
    <w:p w:rsidR="00590036" w:rsidRPr="0048559B" w:rsidRDefault="00932C5C" w:rsidP="0048559B">
      <w:pPr>
        <w:jc w:val="both"/>
      </w:pPr>
      <w:r w:rsidRPr="0048559B">
        <w:t xml:space="preserve"> </w:t>
      </w:r>
      <w:r w:rsidR="00B8361E" w:rsidRPr="0048559B">
        <w:t>В течении 2012 года администрацией поселения были проведены мероприяти</w:t>
      </w:r>
      <w:r w:rsidR="00F6799F" w:rsidRPr="0048559B">
        <w:t xml:space="preserve">я по </w:t>
      </w:r>
      <w:r w:rsidR="00B8361E" w:rsidRPr="0048559B">
        <w:t>разработке проекта «Капитальный ремонт автомобильной дороги  ул. Свердлова в с</w:t>
      </w:r>
      <w:proofErr w:type="gramStart"/>
      <w:r w:rsidR="00B8361E" w:rsidRPr="0048559B">
        <w:t>.Ю</w:t>
      </w:r>
      <w:proofErr w:type="gramEnd"/>
      <w:r w:rsidR="00B8361E" w:rsidRPr="0048559B">
        <w:t xml:space="preserve">рла Пермского края» </w:t>
      </w:r>
      <w:r w:rsidR="00B8361E" w:rsidRPr="0048559B">
        <w:rPr>
          <w:b/>
        </w:rPr>
        <w:t>1,6 км</w:t>
      </w:r>
      <w:r w:rsidR="00B8361E" w:rsidRPr="0048559B">
        <w:t xml:space="preserve"> в асфальтовом исполнении, который получил в настоящее время положительную экспертизу. Ремонт дороги планируется начать уже в текущем году.</w:t>
      </w:r>
    </w:p>
    <w:p w:rsidR="00B8361E" w:rsidRPr="0048559B" w:rsidRDefault="00590036" w:rsidP="0048559B">
      <w:pPr>
        <w:jc w:val="both"/>
      </w:pPr>
      <w:r w:rsidRPr="0048559B">
        <w:t xml:space="preserve">   </w:t>
      </w:r>
      <w:r w:rsidR="00B8361E" w:rsidRPr="0048559B">
        <w:t xml:space="preserve">В рамках реализации ПМП «Благоустройство» в поселении проведены работы по отсыпке гравием улиц </w:t>
      </w:r>
      <w:proofErr w:type="gramStart"/>
      <w:r w:rsidR="00B8361E" w:rsidRPr="0048559B">
        <w:t>с</w:t>
      </w:r>
      <w:proofErr w:type="gramEnd"/>
      <w:r w:rsidR="00B8361E" w:rsidRPr="0048559B">
        <w:t xml:space="preserve">. </w:t>
      </w:r>
      <w:proofErr w:type="gramStart"/>
      <w:r w:rsidR="00B8361E" w:rsidRPr="0048559B">
        <w:t>Юрла</w:t>
      </w:r>
      <w:proofErr w:type="gramEnd"/>
      <w:r w:rsidR="00B8361E" w:rsidRPr="0048559B">
        <w:t xml:space="preserve">, работы по ремонту дорог по населенным пунктам сельского поселения, расходы на эти мероприятия составили </w:t>
      </w:r>
      <w:r w:rsidR="00B8361E" w:rsidRPr="0048559B">
        <w:rPr>
          <w:b/>
        </w:rPr>
        <w:t>4154,562 тыс. руб.</w:t>
      </w:r>
      <w:r w:rsidR="00B8361E" w:rsidRPr="0048559B">
        <w:t xml:space="preserve"> (средства бюджета Пермского края 75% и средства поселения 25%), освоение краевых средств составило 92,5%, средства поселения освоены полностью.</w:t>
      </w:r>
    </w:p>
    <w:p w:rsidR="00B8361E" w:rsidRPr="0048559B" w:rsidRDefault="00B8361E" w:rsidP="0048559B">
      <w:pPr>
        <w:jc w:val="both"/>
      </w:pPr>
    </w:p>
    <w:p w:rsidR="00413C67" w:rsidRPr="0048559B" w:rsidRDefault="00413C67" w:rsidP="0048559B">
      <w:pPr>
        <w:jc w:val="both"/>
        <w:rPr>
          <w:lang w:eastAsia="en-US"/>
        </w:rPr>
      </w:pPr>
    </w:p>
    <w:p w:rsidR="00413C67" w:rsidRPr="0048559B" w:rsidRDefault="00413C67" w:rsidP="0048559B">
      <w:pPr>
        <w:jc w:val="center"/>
        <w:rPr>
          <w:lang w:eastAsia="en-US"/>
        </w:rPr>
      </w:pPr>
    </w:p>
    <w:p w:rsidR="00413C67" w:rsidRPr="0048559B" w:rsidRDefault="00413C67" w:rsidP="0048559B">
      <w:pPr>
        <w:jc w:val="center"/>
        <w:rPr>
          <w:lang w:eastAsia="en-US"/>
        </w:rPr>
      </w:pPr>
    </w:p>
    <w:p w:rsidR="00413C67" w:rsidRPr="0048559B" w:rsidRDefault="00413C67" w:rsidP="0048559B">
      <w:pPr>
        <w:jc w:val="center"/>
        <w:rPr>
          <w:lang w:eastAsia="en-US"/>
        </w:rPr>
      </w:pPr>
    </w:p>
    <w:p w:rsidR="005932BF" w:rsidRPr="0048559B" w:rsidRDefault="005932BF" w:rsidP="0048559B">
      <w:pPr>
        <w:jc w:val="center"/>
        <w:rPr>
          <w:lang w:eastAsia="en-US"/>
        </w:rPr>
      </w:pPr>
    </w:p>
    <w:p w:rsidR="005932BF" w:rsidRPr="0048559B" w:rsidRDefault="005932BF" w:rsidP="0048559B">
      <w:pPr>
        <w:jc w:val="center"/>
        <w:rPr>
          <w:lang w:eastAsia="en-US"/>
        </w:rPr>
      </w:pPr>
    </w:p>
    <w:p w:rsidR="005932BF" w:rsidRPr="0048559B" w:rsidRDefault="005932BF" w:rsidP="0048559B">
      <w:pPr>
        <w:jc w:val="center"/>
        <w:rPr>
          <w:lang w:eastAsia="en-US"/>
        </w:rPr>
      </w:pPr>
    </w:p>
    <w:p w:rsidR="005932BF" w:rsidRPr="0048559B" w:rsidRDefault="005932BF" w:rsidP="0048559B">
      <w:pPr>
        <w:jc w:val="center"/>
        <w:rPr>
          <w:lang w:eastAsia="en-US"/>
        </w:rPr>
      </w:pPr>
    </w:p>
    <w:p w:rsidR="005932BF" w:rsidRPr="0048559B" w:rsidRDefault="005932BF" w:rsidP="0048559B">
      <w:pPr>
        <w:jc w:val="center"/>
        <w:rPr>
          <w:lang w:eastAsia="en-US"/>
        </w:rPr>
      </w:pPr>
    </w:p>
    <w:p w:rsidR="005932BF" w:rsidRPr="0048559B" w:rsidRDefault="005932BF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217E38" w:rsidRPr="0048559B" w:rsidRDefault="00217E38" w:rsidP="0048559B">
      <w:pPr>
        <w:jc w:val="center"/>
        <w:rPr>
          <w:lang w:eastAsia="en-US"/>
        </w:rPr>
      </w:pPr>
    </w:p>
    <w:p w:rsidR="00B8361E" w:rsidRPr="0048559B" w:rsidRDefault="00B8361E" w:rsidP="0048559B">
      <w:pPr>
        <w:jc w:val="center"/>
        <w:rPr>
          <w:b/>
        </w:rPr>
      </w:pPr>
      <w:r w:rsidRPr="0048559B">
        <w:rPr>
          <w:lang w:eastAsia="en-US"/>
        </w:rPr>
        <w:t>Перечень объема работ по ПМП «Благоустройство» с</w:t>
      </w:r>
      <w:proofErr w:type="gramStart"/>
      <w:r w:rsidRPr="0048559B">
        <w:rPr>
          <w:lang w:eastAsia="en-US"/>
        </w:rPr>
        <w:t>.Ю</w:t>
      </w:r>
      <w:proofErr w:type="gramEnd"/>
      <w:r w:rsidRPr="0048559B">
        <w:rPr>
          <w:lang w:eastAsia="en-US"/>
        </w:rPr>
        <w:t>рла на 2012 г.</w:t>
      </w:r>
    </w:p>
    <w:tbl>
      <w:tblPr>
        <w:tblpPr w:leftFromText="180" w:rightFromText="180" w:vertAnchor="page" w:horzAnchor="margin" w:tblpY="1993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37"/>
        <w:gridCol w:w="2512"/>
        <w:gridCol w:w="683"/>
        <w:gridCol w:w="666"/>
        <w:gridCol w:w="213"/>
        <w:gridCol w:w="420"/>
        <w:gridCol w:w="634"/>
        <w:gridCol w:w="70"/>
        <w:gridCol w:w="430"/>
        <w:gridCol w:w="535"/>
        <w:gridCol w:w="37"/>
        <w:gridCol w:w="703"/>
        <w:gridCol w:w="216"/>
        <w:gridCol w:w="49"/>
        <w:gridCol w:w="728"/>
        <w:gridCol w:w="48"/>
        <w:gridCol w:w="78"/>
        <w:gridCol w:w="976"/>
      </w:tblGrid>
      <w:tr w:rsidR="004F1F1C" w:rsidRPr="0048559B" w:rsidTr="005932BF">
        <w:trPr>
          <w:trHeight w:val="852"/>
        </w:trPr>
        <w:tc>
          <w:tcPr>
            <w:tcW w:w="578" w:type="dxa"/>
            <w:gridSpan w:val="2"/>
          </w:tcPr>
          <w:p w:rsidR="004F1F1C" w:rsidRPr="0048559B" w:rsidRDefault="004F1F1C" w:rsidP="0048559B">
            <w:pPr>
              <w:jc w:val="center"/>
            </w:pPr>
            <w:r w:rsidRPr="0048559B">
              <w:t xml:space="preserve">№ </w:t>
            </w:r>
            <w:proofErr w:type="gramStart"/>
            <w:r w:rsidRPr="0048559B">
              <w:t>п</w:t>
            </w:r>
            <w:proofErr w:type="gramEnd"/>
            <w:r w:rsidRPr="0048559B">
              <w:t>/п</w:t>
            </w:r>
          </w:p>
        </w:tc>
        <w:tc>
          <w:tcPr>
            <w:tcW w:w="2512" w:type="dxa"/>
          </w:tcPr>
          <w:p w:rsidR="004F1F1C" w:rsidRPr="0048559B" w:rsidRDefault="004F1F1C" w:rsidP="0048559B">
            <w:pPr>
              <w:jc w:val="center"/>
            </w:pPr>
            <w:r w:rsidRPr="0048559B">
              <w:t>Наименование  мероприятия, адрес</w:t>
            </w:r>
          </w:p>
        </w:tc>
        <w:tc>
          <w:tcPr>
            <w:tcW w:w="1349" w:type="dxa"/>
            <w:gridSpan w:val="2"/>
          </w:tcPr>
          <w:p w:rsidR="004F1F1C" w:rsidRPr="0048559B" w:rsidRDefault="004F1F1C" w:rsidP="0048559B">
            <w:pPr>
              <w:jc w:val="center"/>
            </w:pPr>
            <w:r w:rsidRPr="0048559B">
              <w:t>Населенный пункт</w:t>
            </w:r>
          </w:p>
        </w:tc>
        <w:tc>
          <w:tcPr>
            <w:tcW w:w="1267" w:type="dxa"/>
            <w:gridSpan w:val="3"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Объём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работ</w:t>
            </w:r>
          </w:p>
        </w:tc>
        <w:tc>
          <w:tcPr>
            <w:tcW w:w="1072" w:type="dxa"/>
            <w:gridSpan w:val="4"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Сумма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proofErr w:type="spellStart"/>
            <w:r w:rsidRPr="0048559B">
              <w:t>тыс</w:t>
            </w:r>
            <w:proofErr w:type="gramStart"/>
            <w:r w:rsidRPr="0048559B">
              <w:t>.р</w:t>
            </w:r>
            <w:proofErr w:type="gramEnd"/>
            <w:r w:rsidRPr="0048559B">
              <w:t>уб</w:t>
            </w:r>
            <w:proofErr w:type="spellEnd"/>
          </w:p>
        </w:tc>
        <w:tc>
          <w:tcPr>
            <w:tcW w:w="919" w:type="dxa"/>
            <w:gridSpan w:val="2"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местный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бюджет</w:t>
            </w:r>
          </w:p>
        </w:tc>
        <w:tc>
          <w:tcPr>
            <w:tcW w:w="825" w:type="dxa"/>
            <w:gridSpan w:val="3"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бюджет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края</w:t>
            </w:r>
          </w:p>
        </w:tc>
        <w:tc>
          <w:tcPr>
            <w:tcW w:w="1054" w:type="dxa"/>
            <w:gridSpan w:val="2"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Срок сдачи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работ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lastRenderedPageBreak/>
              <w:t xml:space="preserve">Ремонт дорог местного значения: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 Ремонт внутрипоселковых дорог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Вятчинский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д</w:t>
            </w:r>
            <w:proofErr w:type="gramStart"/>
            <w:r w:rsidRPr="0048559B">
              <w:t>.В</w:t>
            </w:r>
            <w:proofErr w:type="gramEnd"/>
            <w:r w:rsidRPr="0048559B">
              <w:t xml:space="preserve">ятчина </w:t>
            </w:r>
          </w:p>
          <w:p w:rsidR="004F1F1C" w:rsidRPr="0048559B" w:rsidRDefault="004F1F1C" w:rsidP="0048559B">
            <w:pPr>
              <w:jc w:val="center"/>
            </w:pPr>
            <w:r w:rsidRPr="0048559B">
              <w:t xml:space="preserve">д. Б-Половина 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д. Ананькина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400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  <w:p w:rsidR="004F1F1C" w:rsidRPr="0048559B" w:rsidRDefault="004F1F1C" w:rsidP="0048559B">
            <w:pPr>
              <w:jc w:val="center"/>
            </w:pPr>
            <w:r w:rsidRPr="0048559B">
              <w:t xml:space="preserve">600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  <w:p w:rsidR="004F1F1C" w:rsidRPr="0048559B" w:rsidRDefault="004F1F1C" w:rsidP="0048559B">
            <w:pPr>
              <w:jc w:val="center"/>
            </w:pPr>
            <w:r w:rsidRPr="0048559B">
              <w:t xml:space="preserve">200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труба Ф 630 мм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94,5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141,3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89,8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47,5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71,3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45,8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47,0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70,0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44,0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</w:p>
          <w:p w:rsidR="004F1F1C" w:rsidRPr="0048559B" w:rsidRDefault="004F1F1C" w:rsidP="0048559B">
            <w:pPr>
              <w:jc w:val="center"/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Юмский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м 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д. Таволжанка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100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1000п/м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23,6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118,1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11,6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59,1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12,0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59,0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2012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не выполнено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3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Дубровский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д. Дубровка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500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97,1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49,1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48,0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4F1F1C" w:rsidRPr="0048559B" w:rsidRDefault="004F1F1C" w:rsidP="0048559B">
            <w:pPr>
              <w:jc w:val="center"/>
            </w:pPr>
            <w:r w:rsidRPr="0048559B">
              <w:t>2012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не выполнено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Титовский ТУ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д. Титова 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д. Фокина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1000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1000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192,9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173,2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97,9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87,2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95,0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2012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Итого: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4,2 км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930,6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469,6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461,0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№ </w:t>
            </w:r>
            <w:proofErr w:type="gramStart"/>
            <w:r w:rsidRPr="0048559B">
              <w:t>п</w:t>
            </w:r>
            <w:proofErr w:type="gramEnd"/>
            <w:r w:rsidRPr="0048559B">
              <w:t>/п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Наименование  мероприятия, адрес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Объём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работ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Сумма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proofErr w:type="spellStart"/>
            <w:r w:rsidRPr="0048559B">
              <w:t>тыс</w:t>
            </w:r>
            <w:proofErr w:type="gramStart"/>
            <w:r w:rsidRPr="0048559B">
              <w:t>.р</w:t>
            </w:r>
            <w:proofErr w:type="gramEnd"/>
            <w:r w:rsidRPr="0048559B">
              <w:t>уб</w:t>
            </w:r>
            <w:proofErr w:type="spellEnd"/>
          </w:p>
        </w:tc>
        <w:tc>
          <w:tcPr>
            <w:tcW w:w="23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В том числе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Срок сдачи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работ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</w:p>
        </w:tc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местный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бюджет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бюджет</w:t>
            </w: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края</w:t>
            </w:r>
          </w:p>
        </w:tc>
        <w:tc>
          <w:tcPr>
            <w:tcW w:w="105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Ремонт дорог местного значения: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 Отсыпь гравием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Кирова ( 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Колхозная до площади Кырова)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740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497,6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F1C" w:rsidRPr="0048559B" w:rsidRDefault="004F1F1C" w:rsidP="0048559B">
            <w:pPr>
              <w:rPr>
                <w:rFonts w:eastAsia="Calibri"/>
                <w:lang w:eastAsia="en-US"/>
              </w:rPr>
            </w:pPr>
          </w:p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    251,6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F1C" w:rsidRPr="0048559B" w:rsidRDefault="004F1F1C" w:rsidP="0048559B">
            <w:pPr>
              <w:rPr>
                <w:rFonts w:eastAsia="Calibri"/>
                <w:lang w:eastAsia="en-US"/>
              </w:rPr>
            </w:pP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246,0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48559B" w:rsidRDefault="004F1F1C" w:rsidP="0048559B">
            <w:pPr>
              <w:rPr>
                <w:rFonts w:eastAsia="Calibri"/>
                <w:lang w:eastAsia="en-US"/>
              </w:rPr>
            </w:pPr>
          </w:p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Ватутина ( 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 </w:t>
            </w:r>
            <w:proofErr w:type="spellStart"/>
            <w:r w:rsidRPr="0048559B">
              <w:t>Барышева</w:t>
            </w:r>
            <w:proofErr w:type="spellEnd"/>
            <w:r w:rsidRPr="0048559B">
              <w:t xml:space="preserve"> до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Титова)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400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271,0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137,0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134,0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3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п. Комсомольский (от моста к 2-х эт</w:t>
            </w:r>
            <w:proofErr w:type="gramStart"/>
            <w:r w:rsidRPr="0048559B">
              <w:t xml:space="preserve"> )</w:t>
            </w:r>
            <w:proofErr w:type="gramEnd"/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300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203,0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102,0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101,0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Коммунальная (от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 50 лет Победы 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130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87,9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43,9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44,0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5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Заречная (от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Октябрьская 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150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101,9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51,9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50,0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6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</w:t>
            </w:r>
            <w:proofErr w:type="spellStart"/>
            <w:r w:rsidRPr="0048559B">
              <w:t>Кузнецова-Первомайская</w:t>
            </w:r>
            <w:proofErr w:type="spellEnd"/>
            <w:r w:rsidRPr="0048559B">
              <w:t xml:space="preserve"> ( 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Строителей)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1100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552,5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278,5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274,0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7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</w:t>
            </w:r>
            <w:proofErr w:type="spellStart"/>
            <w:r w:rsidRPr="0048559B">
              <w:t>Барышева</w:t>
            </w:r>
            <w:proofErr w:type="spellEnd"/>
            <w:r w:rsidRPr="0048559B">
              <w:t xml:space="preserve"> (от ул. Свердлова до ул. Весенняя)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200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135,8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68,8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67,0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8559B">
              <w:t>ул</w:t>
            </w:r>
            <w:proofErr w:type="spellEnd"/>
            <w:proofErr w:type="gramEnd"/>
            <w:r w:rsidRPr="0048559B">
              <w:t xml:space="preserve"> Мичурина (от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Свердлова до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Весенняя)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230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161,8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81,8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80,0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9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8559B">
              <w:t>ул</w:t>
            </w:r>
            <w:proofErr w:type="spellEnd"/>
            <w:proofErr w:type="gramEnd"/>
            <w:r w:rsidRPr="0048559B">
              <w:t xml:space="preserve"> Титова (от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Свердлова до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Ватутина)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230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160,2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81,2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79,0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10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д.</w:t>
            </w:r>
            <w:r w:rsidR="004F1F1C" w:rsidRPr="0048559B">
              <w:t xml:space="preserve"> </w:t>
            </w:r>
            <w:proofErr w:type="spellStart"/>
            <w:r w:rsidR="004F1F1C" w:rsidRPr="0048559B">
              <w:t>Кырова</w:t>
            </w:r>
            <w:proofErr w:type="spellEnd"/>
            <w:r w:rsidR="004F1F1C" w:rsidRPr="0048559B">
              <w:t xml:space="preserve"> (от </w:t>
            </w:r>
            <w:proofErr w:type="spellStart"/>
            <w:proofErr w:type="gramStart"/>
            <w:r w:rsidR="004F1F1C" w:rsidRPr="0048559B">
              <w:t>ул</w:t>
            </w:r>
            <w:proofErr w:type="spellEnd"/>
            <w:proofErr w:type="gramEnd"/>
            <w:r w:rsidR="004F1F1C" w:rsidRPr="0048559B">
              <w:t xml:space="preserve"> Свердлова до реки)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500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344,3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173,3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171,0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 </w:t>
            </w:r>
          </w:p>
        </w:tc>
      </w:tr>
      <w:tr w:rsidR="004F1F1C" w:rsidRPr="0048559B" w:rsidTr="00593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Итого: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 xml:space="preserve">3980 </w:t>
            </w:r>
            <w:proofErr w:type="gramStart"/>
            <w:r w:rsidRPr="0048559B">
              <w:t>п</w:t>
            </w:r>
            <w:proofErr w:type="gramEnd"/>
            <w:r w:rsidRPr="0048559B">
              <w:t>/м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2516,0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1270,0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  <w:r w:rsidRPr="0048559B">
              <w:t>1246,0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F1C" w:rsidRPr="0048559B" w:rsidRDefault="004F1F1C" w:rsidP="0048559B">
            <w:pPr>
              <w:jc w:val="center"/>
              <w:rPr>
                <w:lang w:eastAsia="en-US"/>
              </w:rPr>
            </w:pPr>
          </w:p>
        </w:tc>
      </w:tr>
    </w:tbl>
    <w:p w:rsidR="00B8361E" w:rsidRPr="0048559B" w:rsidRDefault="00B8361E" w:rsidP="0048559B">
      <w:pPr>
        <w:rPr>
          <w:b/>
        </w:rPr>
      </w:pPr>
    </w:p>
    <w:p w:rsidR="00B8361E" w:rsidRPr="0048559B" w:rsidRDefault="00B8361E" w:rsidP="0048559B">
      <w:pPr>
        <w:rPr>
          <w:b/>
        </w:rPr>
      </w:pPr>
    </w:p>
    <w:p w:rsidR="004123C8" w:rsidRPr="0048559B" w:rsidRDefault="004123C8" w:rsidP="0048559B">
      <w:pPr>
        <w:jc w:val="both"/>
      </w:pPr>
    </w:p>
    <w:p w:rsidR="005932BF" w:rsidRPr="0048559B" w:rsidRDefault="005932BF" w:rsidP="0048559B">
      <w:pPr>
        <w:jc w:val="both"/>
      </w:pPr>
    </w:p>
    <w:p w:rsidR="00B8361E" w:rsidRPr="0048559B" w:rsidRDefault="00C7285E" w:rsidP="0048559B">
      <w:pPr>
        <w:jc w:val="both"/>
      </w:pPr>
      <w:r w:rsidRPr="0048559B">
        <w:t>Недовыполненные работы</w:t>
      </w:r>
      <w:r w:rsidR="00926FBC" w:rsidRPr="0048559B">
        <w:t xml:space="preserve"> по данному проекту</w:t>
      </w:r>
      <w:r w:rsidRPr="0048559B">
        <w:t xml:space="preserve"> планируется провести в 2013 году.</w:t>
      </w:r>
    </w:p>
    <w:p w:rsidR="00B8361E" w:rsidRPr="0048559B" w:rsidRDefault="00B8361E" w:rsidP="0048559B">
      <w:pPr>
        <w:jc w:val="both"/>
      </w:pPr>
    </w:p>
    <w:p w:rsidR="00B8361E" w:rsidRPr="0048559B" w:rsidRDefault="00B8361E" w:rsidP="0048559B">
      <w:pPr>
        <w:jc w:val="both"/>
      </w:pPr>
    </w:p>
    <w:p w:rsidR="00F6799F" w:rsidRPr="0048559B" w:rsidRDefault="00F6799F" w:rsidP="0048559B">
      <w:pPr>
        <w:jc w:val="center"/>
        <w:rPr>
          <w:b/>
        </w:rPr>
      </w:pPr>
    </w:p>
    <w:p w:rsidR="00F6799F" w:rsidRPr="0048559B" w:rsidRDefault="00F6799F" w:rsidP="0048559B">
      <w:pPr>
        <w:jc w:val="center"/>
        <w:rPr>
          <w:b/>
        </w:rPr>
      </w:pPr>
    </w:p>
    <w:p w:rsidR="00F6799F" w:rsidRPr="0048559B" w:rsidRDefault="00F6799F" w:rsidP="0048559B">
      <w:pPr>
        <w:jc w:val="center"/>
        <w:rPr>
          <w:b/>
        </w:rPr>
      </w:pPr>
    </w:p>
    <w:p w:rsidR="00F6799F" w:rsidRPr="0048559B" w:rsidRDefault="00F6799F" w:rsidP="0048559B">
      <w:pPr>
        <w:jc w:val="center"/>
        <w:rPr>
          <w:b/>
        </w:rPr>
      </w:pPr>
    </w:p>
    <w:p w:rsidR="003C7BF8" w:rsidRPr="0048559B" w:rsidRDefault="003C7BF8" w:rsidP="0048559B">
      <w:pPr>
        <w:jc w:val="center"/>
        <w:rPr>
          <w:b/>
        </w:rPr>
      </w:pPr>
    </w:p>
    <w:p w:rsidR="007138DB" w:rsidRPr="0048559B" w:rsidRDefault="007138DB" w:rsidP="0048559B">
      <w:pPr>
        <w:jc w:val="center"/>
        <w:rPr>
          <w:b/>
        </w:rPr>
      </w:pPr>
    </w:p>
    <w:p w:rsidR="007138DB" w:rsidRPr="0048559B" w:rsidRDefault="007138DB" w:rsidP="0048559B">
      <w:pPr>
        <w:jc w:val="center"/>
        <w:rPr>
          <w:b/>
        </w:rPr>
      </w:pPr>
    </w:p>
    <w:p w:rsidR="007138DB" w:rsidRPr="0048559B" w:rsidRDefault="007138DB" w:rsidP="0048559B">
      <w:pPr>
        <w:jc w:val="center"/>
        <w:rPr>
          <w:b/>
        </w:rPr>
      </w:pPr>
    </w:p>
    <w:p w:rsidR="007138DB" w:rsidRPr="0048559B" w:rsidRDefault="007138DB" w:rsidP="0048559B">
      <w:pPr>
        <w:jc w:val="center"/>
        <w:rPr>
          <w:b/>
        </w:rPr>
      </w:pPr>
    </w:p>
    <w:p w:rsidR="007138DB" w:rsidRPr="0048559B" w:rsidRDefault="007138DB" w:rsidP="0048559B">
      <w:pPr>
        <w:jc w:val="center"/>
        <w:rPr>
          <w:b/>
        </w:rPr>
      </w:pPr>
    </w:p>
    <w:p w:rsidR="007138DB" w:rsidRPr="0048559B" w:rsidRDefault="007138DB" w:rsidP="0048559B">
      <w:pPr>
        <w:jc w:val="center"/>
        <w:rPr>
          <w:b/>
        </w:rPr>
      </w:pPr>
    </w:p>
    <w:p w:rsidR="00EA5DE7" w:rsidRPr="0048559B" w:rsidRDefault="00EA5DE7" w:rsidP="0048559B">
      <w:pPr>
        <w:jc w:val="center"/>
        <w:rPr>
          <w:b/>
        </w:rPr>
      </w:pPr>
    </w:p>
    <w:p w:rsidR="00EA5DE7" w:rsidRPr="0048559B" w:rsidRDefault="00EA5DE7" w:rsidP="0048559B">
      <w:pPr>
        <w:jc w:val="center"/>
        <w:rPr>
          <w:b/>
        </w:rPr>
      </w:pPr>
    </w:p>
    <w:p w:rsidR="00EA5DE7" w:rsidRPr="0048559B" w:rsidRDefault="00EA5DE7" w:rsidP="0048559B">
      <w:pPr>
        <w:jc w:val="center"/>
        <w:rPr>
          <w:b/>
        </w:rPr>
      </w:pPr>
    </w:p>
    <w:p w:rsidR="00EA5DE7" w:rsidRPr="0048559B" w:rsidRDefault="00EA5DE7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</w:pPr>
      <w:r w:rsidRPr="0048559B">
        <w:rPr>
          <w:b/>
        </w:rPr>
        <w:t xml:space="preserve">8. </w:t>
      </w:r>
      <w:r w:rsidR="00E36255" w:rsidRPr="0048559B">
        <w:rPr>
          <w:b/>
        </w:rPr>
        <w:t>Жилищно-коммунальное хозяйство</w:t>
      </w:r>
    </w:p>
    <w:p w:rsidR="00453B4B" w:rsidRPr="0048559B" w:rsidRDefault="00C03D81" w:rsidP="0048559B">
      <w:pPr>
        <w:rPr>
          <w:b/>
        </w:rPr>
      </w:pPr>
      <w:r w:rsidRPr="0048559B">
        <w:rPr>
          <w:b/>
        </w:rPr>
        <w:t xml:space="preserve">                                           </w:t>
      </w:r>
      <w:r w:rsidR="00F6799F" w:rsidRPr="0048559B">
        <w:rPr>
          <w:b/>
        </w:rPr>
        <w:t xml:space="preserve">8.1. </w:t>
      </w:r>
      <w:r w:rsidR="005D6879" w:rsidRPr="0048559B">
        <w:rPr>
          <w:b/>
        </w:rPr>
        <w:t>Капремонт жилфонда</w:t>
      </w:r>
    </w:p>
    <w:p w:rsidR="00E36255" w:rsidRPr="0048559B" w:rsidRDefault="00453B4B" w:rsidP="0048559B">
      <w:pPr>
        <w:rPr>
          <w:b/>
        </w:rPr>
      </w:pPr>
      <w:r w:rsidRPr="0048559B">
        <w:rPr>
          <w:b/>
        </w:rPr>
        <w:t xml:space="preserve">   </w:t>
      </w:r>
      <w:r w:rsidR="008F7988" w:rsidRPr="0048559B">
        <w:t xml:space="preserve"> </w:t>
      </w:r>
      <w:proofErr w:type="gramStart"/>
      <w:r w:rsidR="00E36255" w:rsidRPr="0048559B">
        <w:t xml:space="preserve">По капитальному ремонту жилфонда исполнение составило </w:t>
      </w:r>
      <w:r w:rsidR="00E36255" w:rsidRPr="0048559B">
        <w:rPr>
          <w:b/>
        </w:rPr>
        <w:t>5262,3 тыс. руб.</w:t>
      </w:r>
      <w:r w:rsidR="00E36255" w:rsidRPr="0048559B">
        <w:t xml:space="preserve"> при уточненном плане </w:t>
      </w:r>
      <w:r w:rsidR="00E36255" w:rsidRPr="0048559B">
        <w:rPr>
          <w:b/>
        </w:rPr>
        <w:t>5262,5 или 99,99%).</w:t>
      </w:r>
      <w:proofErr w:type="gramEnd"/>
    </w:p>
    <w:p w:rsidR="00E36255" w:rsidRPr="0048559B" w:rsidRDefault="008F7988" w:rsidP="0048559B">
      <w:pPr>
        <w:jc w:val="both"/>
      </w:pPr>
      <w:r w:rsidRPr="0048559B">
        <w:t>В отчетном году  проводился ремонт</w:t>
      </w:r>
      <w:r w:rsidR="007123A2" w:rsidRPr="0048559B">
        <w:t xml:space="preserve"> на </w:t>
      </w:r>
      <w:r w:rsidR="007123A2" w:rsidRPr="0048559B">
        <w:rPr>
          <w:b/>
        </w:rPr>
        <w:t>81 доме</w:t>
      </w:r>
      <w:r w:rsidRPr="0048559B">
        <w:t>,</w:t>
      </w:r>
      <w:r w:rsidR="002A480B" w:rsidRPr="0048559B">
        <w:t xml:space="preserve"> отремонтировано </w:t>
      </w:r>
      <w:r w:rsidR="002A480B" w:rsidRPr="0048559B">
        <w:rPr>
          <w:b/>
        </w:rPr>
        <w:t>115 квартир,</w:t>
      </w:r>
      <w:r w:rsidRPr="0048559B">
        <w:rPr>
          <w:b/>
        </w:rPr>
        <w:t xml:space="preserve"> </w:t>
      </w:r>
      <w:r w:rsidRPr="0048559B">
        <w:t xml:space="preserve">общая площадь капитально отремонтированного жилья составила  </w:t>
      </w:r>
      <w:r w:rsidRPr="0048559B">
        <w:rPr>
          <w:b/>
        </w:rPr>
        <w:t>4154,4 кв.м.</w:t>
      </w:r>
    </w:p>
    <w:p w:rsidR="00E36255" w:rsidRPr="0048559B" w:rsidRDefault="008F7988" w:rsidP="0048559B">
      <w:pPr>
        <w:jc w:val="both"/>
      </w:pPr>
      <w:r w:rsidRPr="0048559B">
        <w:t xml:space="preserve">  </w:t>
      </w:r>
      <w:proofErr w:type="gramStart"/>
      <w:r w:rsidR="007123A2" w:rsidRPr="0048559B">
        <w:t>Кроме этого в</w:t>
      </w:r>
      <w:r w:rsidR="00E36255" w:rsidRPr="0048559B">
        <w:t xml:space="preserve"> рамках реализации Федерального закона от 21.07.2007 № 185-ФЗ "О Фонде содействия реформированию жилищно-коммунального хозяйства" в поселении были осуществлены мероприятия по капитальному ремонту многоквартирных до</w:t>
      </w:r>
      <w:r w:rsidR="007123A2" w:rsidRPr="0048559B">
        <w:t xml:space="preserve">мов, на эти цели были направлено всего </w:t>
      </w:r>
      <w:r w:rsidR="007123A2" w:rsidRPr="0048559B">
        <w:rPr>
          <w:b/>
        </w:rPr>
        <w:t xml:space="preserve">2208,668 тыс. руб. </w:t>
      </w:r>
      <w:r w:rsidR="007123A2" w:rsidRPr="0048559B">
        <w:t>в том числе: средства Фонда -</w:t>
      </w:r>
      <w:r w:rsidR="00E36255" w:rsidRPr="0048559B">
        <w:t xml:space="preserve"> </w:t>
      </w:r>
      <w:r w:rsidR="00E36255" w:rsidRPr="0048559B">
        <w:rPr>
          <w:b/>
        </w:rPr>
        <w:t>1722,375 тыс. руб.</w:t>
      </w:r>
      <w:r w:rsidR="00E36255" w:rsidRPr="0048559B">
        <w:t xml:space="preserve"> (по заявке 2011г – 838,462 тыс. руб. и заявке 2012г. 883,913 тыс. руб.), средств</w:t>
      </w:r>
      <w:r w:rsidR="007123A2" w:rsidRPr="0048559B">
        <w:t>а бюджета Пермского края в</w:t>
      </w:r>
      <w:proofErr w:type="gramEnd"/>
      <w:r w:rsidR="007123A2" w:rsidRPr="0048559B">
        <w:t xml:space="preserve"> -</w:t>
      </w:r>
      <w:r w:rsidR="00E36255" w:rsidRPr="0048559B">
        <w:t xml:space="preserve"> </w:t>
      </w:r>
      <w:r w:rsidR="00E36255" w:rsidRPr="0048559B">
        <w:rPr>
          <w:b/>
        </w:rPr>
        <w:t xml:space="preserve">364,720 тыс. руб., </w:t>
      </w:r>
      <w:r w:rsidR="00E36255" w:rsidRPr="0048559B">
        <w:t xml:space="preserve">средства бюджета поселения в сумме </w:t>
      </w:r>
      <w:r w:rsidR="00E36255" w:rsidRPr="0048559B">
        <w:rPr>
          <w:b/>
        </w:rPr>
        <w:t>121,573 тыс. руб.</w:t>
      </w:r>
      <w:r w:rsidR="00E36255" w:rsidRPr="0048559B">
        <w:t xml:space="preserve"> </w:t>
      </w:r>
    </w:p>
    <w:p w:rsidR="00AA7B6A" w:rsidRPr="0048559B" w:rsidRDefault="007123A2" w:rsidP="0048559B">
      <w:pPr>
        <w:jc w:val="both"/>
      </w:pPr>
      <w:r w:rsidRPr="0048559B">
        <w:t xml:space="preserve">   </w:t>
      </w:r>
      <w:r w:rsidR="00E36255" w:rsidRPr="0048559B">
        <w:t>Неосвоенные средства Фонда в сумме 680,991 тыс. руб. и средства бюджета Пермского края в су</w:t>
      </w:r>
      <w:r w:rsidR="0060743B" w:rsidRPr="0048559B">
        <w:t>мме 280,99 тыс. руб. возвращены из-за невыполнения в установленный срок объема работ недобросовестных подрядчиков, нанятых управляющей компанией. Не законченные работы планируется провести до 01.07.2013 года .</w:t>
      </w:r>
    </w:p>
    <w:p w:rsidR="00E36255" w:rsidRPr="0048559B" w:rsidRDefault="00E87D10" w:rsidP="0048559B">
      <w:pPr>
        <w:jc w:val="center"/>
      </w:pPr>
      <w:r w:rsidRPr="0048559B">
        <w:rPr>
          <w:b/>
        </w:rPr>
        <w:t xml:space="preserve">9.   </w:t>
      </w:r>
      <w:r w:rsidR="00E36255" w:rsidRPr="0048559B">
        <w:rPr>
          <w:b/>
        </w:rPr>
        <w:t>Коммунальное хозяйство</w:t>
      </w:r>
    </w:p>
    <w:p w:rsidR="00453B4B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9.1  </w:t>
      </w:r>
      <w:r w:rsidR="000B4E77" w:rsidRPr="0048559B">
        <w:rPr>
          <w:b/>
        </w:rPr>
        <w:t>Содержание водопровода</w:t>
      </w:r>
    </w:p>
    <w:p w:rsidR="00E36255" w:rsidRPr="0048559B" w:rsidRDefault="00E36255" w:rsidP="0048559B">
      <w:pPr>
        <w:jc w:val="center"/>
        <w:rPr>
          <w:b/>
        </w:rPr>
      </w:pPr>
      <w:r w:rsidRPr="0048559B">
        <w:t xml:space="preserve">За 12 месяцев 2012 года расходы составили  </w:t>
      </w:r>
      <w:r w:rsidRPr="0048559B">
        <w:rPr>
          <w:b/>
        </w:rPr>
        <w:t>2652,1 тыс. руб.,</w:t>
      </w:r>
      <w:r w:rsidRPr="0048559B">
        <w:t xml:space="preserve"> при уточненном плане </w:t>
      </w:r>
      <w:r w:rsidR="003D585A" w:rsidRPr="0048559B">
        <w:rPr>
          <w:b/>
        </w:rPr>
        <w:t>2652,3 тыс. руб. (99,99%)</w:t>
      </w:r>
    </w:p>
    <w:p w:rsidR="009C5AB7" w:rsidRPr="0048559B" w:rsidRDefault="009C5AB7" w:rsidP="0048559B">
      <w:pPr>
        <w:jc w:val="both"/>
      </w:pPr>
      <w:r w:rsidRPr="0048559B">
        <w:t xml:space="preserve">Было отремонтировано и проведено по заявлениям граждан более </w:t>
      </w:r>
      <w:r w:rsidRPr="0048559B">
        <w:rPr>
          <w:b/>
        </w:rPr>
        <w:t>1500 метров</w:t>
      </w:r>
      <w:r w:rsidRPr="0048559B">
        <w:t xml:space="preserve"> водопроводной сети.</w:t>
      </w:r>
      <w:r w:rsidR="0015428E" w:rsidRPr="0048559B">
        <w:t xml:space="preserve"> Проводились плановые ремонты на</w:t>
      </w:r>
      <w:r w:rsidR="000B4E77" w:rsidRPr="0048559B">
        <w:t xml:space="preserve"> других участках водопровода,</w:t>
      </w:r>
      <w:r w:rsidR="0015428E" w:rsidRPr="0048559B">
        <w:t xml:space="preserve"> скважинах и водонапорных башнях.</w:t>
      </w:r>
    </w:p>
    <w:p w:rsidR="00777A00" w:rsidRPr="0048559B" w:rsidRDefault="00777A00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10. </w:t>
      </w:r>
      <w:r w:rsidR="00E36255" w:rsidRPr="0048559B">
        <w:rPr>
          <w:b/>
        </w:rPr>
        <w:t>Содержание линий электропередач</w:t>
      </w:r>
    </w:p>
    <w:p w:rsidR="006D3757" w:rsidRPr="0048559B" w:rsidRDefault="00E36255" w:rsidP="0048559B">
      <w:pPr>
        <w:jc w:val="both"/>
      </w:pPr>
      <w:r w:rsidRPr="0048559B">
        <w:t>Средства, поступившие в бюджет поселения по соглашению с администрацией муниципального район</w:t>
      </w:r>
      <w:r w:rsidR="0015428E" w:rsidRPr="0048559B">
        <w:t xml:space="preserve">а по содержанию линии электропередач </w:t>
      </w:r>
      <w:proofErr w:type="spellStart"/>
      <w:r w:rsidR="0015428E" w:rsidRPr="0048559B">
        <w:t>п</w:t>
      </w:r>
      <w:proofErr w:type="gramStart"/>
      <w:r w:rsidR="0015428E" w:rsidRPr="0048559B">
        <w:t>.Ч</w:t>
      </w:r>
      <w:proofErr w:type="gramEnd"/>
      <w:r w:rsidR="0015428E" w:rsidRPr="0048559B">
        <w:t>ус-д.Петрята</w:t>
      </w:r>
      <w:proofErr w:type="spellEnd"/>
      <w:r w:rsidR="0015428E" w:rsidRPr="0048559B">
        <w:t xml:space="preserve"> Кировской области освоены в полном объеме 200,0 тыс.руб.</w:t>
      </w:r>
    </w:p>
    <w:p w:rsidR="006D3757" w:rsidRPr="0048559B" w:rsidRDefault="0015428E" w:rsidP="0048559B">
      <w:pPr>
        <w:jc w:val="both"/>
      </w:pPr>
      <w:r w:rsidRPr="0048559B">
        <w:t>На содержание электролинии в п</w:t>
      </w:r>
      <w:proofErr w:type="gramStart"/>
      <w:r w:rsidRPr="0048559B">
        <w:t>.Ч</w:t>
      </w:r>
      <w:proofErr w:type="gramEnd"/>
      <w:r w:rsidRPr="0048559B">
        <w:t xml:space="preserve">ус было потрачено </w:t>
      </w:r>
      <w:r w:rsidRPr="0048559B">
        <w:rPr>
          <w:b/>
        </w:rPr>
        <w:t>150,0 тыс.руб.</w:t>
      </w:r>
    </w:p>
    <w:p w:rsidR="00777A00" w:rsidRPr="0048559B" w:rsidRDefault="00777A00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</w:pPr>
      <w:r w:rsidRPr="0048559B">
        <w:rPr>
          <w:b/>
        </w:rPr>
        <w:t xml:space="preserve">11. </w:t>
      </w:r>
      <w:r w:rsidR="00E36255" w:rsidRPr="0048559B">
        <w:rPr>
          <w:b/>
        </w:rPr>
        <w:t>Благоустройство</w:t>
      </w:r>
    </w:p>
    <w:p w:rsidR="00E36255" w:rsidRPr="0048559B" w:rsidRDefault="0015428E" w:rsidP="0048559B">
      <w:pPr>
        <w:jc w:val="both"/>
      </w:pPr>
      <w:r w:rsidRPr="0048559B">
        <w:t xml:space="preserve">    В </w:t>
      </w:r>
      <w:r w:rsidR="00E36255" w:rsidRPr="0048559B">
        <w:t>бюджет поселения по соглашениям с администрацией муниципального района поступили средства на следующие цели:</w:t>
      </w:r>
    </w:p>
    <w:p w:rsidR="00E36255" w:rsidRPr="0048559B" w:rsidRDefault="00E36255" w:rsidP="0048559B">
      <w:pPr>
        <w:jc w:val="both"/>
        <w:rPr>
          <w:b/>
        </w:rPr>
      </w:pPr>
      <w:r w:rsidRPr="0048559B">
        <w:t xml:space="preserve">- на благоустройство территории вокруг здания администрации района (замена бетонной плитки возле здания и обустройство цветника) освоены в размере </w:t>
      </w:r>
      <w:r w:rsidRPr="0048559B">
        <w:rPr>
          <w:b/>
        </w:rPr>
        <w:t>607,439 тыс. руб.,</w:t>
      </w:r>
    </w:p>
    <w:p w:rsidR="00171AEC" w:rsidRPr="0048559B" w:rsidRDefault="00EE4A72" w:rsidP="0048559B">
      <w:pPr>
        <w:jc w:val="both"/>
        <w:rPr>
          <w:b/>
        </w:rPr>
      </w:pPr>
      <w:r w:rsidRPr="0048559B">
        <w:t xml:space="preserve">- </w:t>
      </w:r>
      <w:r w:rsidR="00E36255" w:rsidRPr="0048559B">
        <w:t xml:space="preserve">на организацию утилизации и захоронения бытовых отходов освоены полностью в сумме </w:t>
      </w:r>
      <w:r w:rsidR="00E36255" w:rsidRPr="0048559B">
        <w:rPr>
          <w:b/>
        </w:rPr>
        <w:t>155,3 тыс. руб.</w:t>
      </w:r>
      <w:r w:rsidR="00C225FD" w:rsidRPr="0048559B">
        <w:t xml:space="preserve"> </w:t>
      </w:r>
    </w:p>
    <w:p w:rsidR="00E36255" w:rsidRPr="0048559B" w:rsidRDefault="00171AEC" w:rsidP="0048559B">
      <w:pPr>
        <w:jc w:val="both"/>
        <w:rPr>
          <w:b/>
        </w:rPr>
      </w:pPr>
      <w:r w:rsidRPr="0048559B">
        <w:rPr>
          <w:b/>
        </w:rPr>
        <w:t xml:space="preserve">   Нужно отметить, что фактические затраты на содержание муниципальной свалки составили за год 274,842 тыс. руб., в т.ч. на оплату охраны 143,658 тыс. руб. и на очистку свалки 87,800 тыс. руб.</w:t>
      </w:r>
    </w:p>
    <w:p w:rsidR="00A502D7" w:rsidRPr="0048559B" w:rsidRDefault="0015428E" w:rsidP="0048559B">
      <w:pPr>
        <w:jc w:val="both"/>
      </w:pPr>
      <w:r w:rsidRPr="0048559B">
        <w:t xml:space="preserve">   </w:t>
      </w:r>
      <w:r w:rsidR="00E36255" w:rsidRPr="0048559B">
        <w:t xml:space="preserve">В рамках реализации ПМП «Благоустройство» </w:t>
      </w:r>
      <w:r w:rsidR="00B953FD" w:rsidRPr="0048559B">
        <w:t>в поселении проведены работы по</w:t>
      </w:r>
      <w:r w:rsidR="001D312E" w:rsidRPr="0048559B">
        <w:t xml:space="preserve"> </w:t>
      </w:r>
      <w:r w:rsidR="00E36255" w:rsidRPr="0048559B">
        <w:t>приобретению и устано</w:t>
      </w:r>
      <w:r w:rsidR="009A4565" w:rsidRPr="0048559B">
        <w:t>вке детских площадок</w:t>
      </w:r>
      <w:r w:rsidR="00502144" w:rsidRPr="0048559B">
        <w:t>, устройству</w:t>
      </w:r>
      <w:r w:rsidR="009A4565" w:rsidRPr="0048559B">
        <w:t xml:space="preserve"> </w:t>
      </w:r>
      <w:proofErr w:type="spellStart"/>
      <w:r w:rsidR="009A4565" w:rsidRPr="0048559B">
        <w:t>дорожно-тропиночной</w:t>
      </w:r>
      <w:proofErr w:type="spellEnd"/>
      <w:r w:rsidR="009A4565" w:rsidRPr="0048559B">
        <w:t xml:space="preserve"> сети</w:t>
      </w:r>
      <w:r w:rsidR="00502144" w:rsidRPr="0048559B">
        <w:t xml:space="preserve"> по</w:t>
      </w:r>
      <w:r w:rsidR="003C7BF8" w:rsidRPr="0048559B">
        <w:t xml:space="preserve"> </w:t>
      </w:r>
      <w:r w:rsidR="00502144" w:rsidRPr="0048559B">
        <w:t>ул.</w:t>
      </w:r>
      <w:r w:rsidR="00942EAB" w:rsidRPr="0048559B">
        <w:t xml:space="preserve"> </w:t>
      </w:r>
      <w:r w:rsidR="00502144" w:rsidRPr="0048559B">
        <w:t>Октябрьская и ул.</w:t>
      </w:r>
      <w:r w:rsidR="00B723E6" w:rsidRPr="0048559B">
        <w:t xml:space="preserve"> </w:t>
      </w:r>
      <w:r w:rsidR="00502144" w:rsidRPr="0048559B">
        <w:t>Пермяцкая</w:t>
      </w:r>
      <w:r w:rsidR="000B4E77" w:rsidRPr="0048559B">
        <w:t xml:space="preserve"> </w:t>
      </w:r>
      <w:proofErr w:type="gramStart"/>
      <w:r w:rsidR="000B4E77" w:rsidRPr="0048559B">
        <w:t>в</w:t>
      </w:r>
      <w:proofErr w:type="gramEnd"/>
      <w:r w:rsidR="000B4E77" w:rsidRPr="0048559B">
        <w:t xml:space="preserve"> с. Юрла.</w:t>
      </w:r>
      <w:r w:rsidR="009A4565" w:rsidRPr="0048559B">
        <w:t xml:space="preserve">  </w:t>
      </w:r>
      <w:r w:rsidR="000B4E77" w:rsidRPr="0048559B">
        <w:t xml:space="preserve"> </w:t>
      </w:r>
      <w:r w:rsidR="00B723E6" w:rsidRPr="0048559B">
        <w:t xml:space="preserve">   </w:t>
      </w:r>
      <w:r w:rsidR="00A502D7" w:rsidRPr="0048559B">
        <w:t xml:space="preserve"> </w:t>
      </w:r>
    </w:p>
    <w:p w:rsidR="0015428E" w:rsidRPr="0048559B" w:rsidRDefault="00A502D7" w:rsidP="0048559B">
      <w:pPr>
        <w:jc w:val="both"/>
      </w:pPr>
      <w:r w:rsidRPr="0048559B">
        <w:t xml:space="preserve">  </w:t>
      </w:r>
      <w:r w:rsidR="000B4E77" w:rsidRPr="0048559B">
        <w:t>Ч</w:t>
      </w:r>
      <w:r w:rsidR="00E36255" w:rsidRPr="0048559B">
        <w:t>астично</w:t>
      </w:r>
      <w:r w:rsidR="000B4E77" w:rsidRPr="0048559B">
        <w:t xml:space="preserve"> проведен</w:t>
      </w:r>
      <w:r w:rsidR="00502144" w:rsidRPr="0048559B">
        <w:t xml:space="preserve"> </w:t>
      </w:r>
      <w:r w:rsidR="000B4E77" w:rsidRPr="0048559B">
        <w:t xml:space="preserve"> ремонт</w:t>
      </w:r>
      <w:r w:rsidR="00E36255" w:rsidRPr="0048559B">
        <w:t xml:space="preserve"> колодцев </w:t>
      </w:r>
      <w:r w:rsidR="00502144" w:rsidRPr="0048559B">
        <w:t>по населенным пунктам поселения.</w:t>
      </w:r>
      <w:r w:rsidR="0015428E" w:rsidRPr="0048559B">
        <w:t xml:space="preserve">    Расходы на эти мероприятия составили </w:t>
      </w:r>
      <w:r w:rsidR="0015428E" w:rsidRPr="0048559B">
        <w:rPr>
          <w:b/>
        </w:rPr>
        <w:t>584,9 тыс. руб.</w:t>
      </w:r>
    </w:p>
    <w:p w:rsidR="00926FBC" w:rsidRPr="0048559B" w:rsidRDefault="00926FBC" w:rsidP="0048559B">
      <w:pPr>
        <w:jc w:val="both"/>
      </w:pPr>
      <w:r w:rsidRPr="0048559B">
        <w:t xml:space="preserve">Недовыполненные работы </w:t>
      </w:r>
      <w:proofErr w:type="gramStart"/>
      <w:r w:rsidRPr="0048559B">
        <w:t>согласно проекта</w:t>
      </w:r>
      <w:proofErr w:type="gramEnd"/>
      <w:r w:rsidRPr="0048559B">
        <w:t xml:space="preserve"> планируется  провести в 2013 г.</w:t>
      </w:r>
    </w:p>
    <w:p w:rsidR="00A502D7" w:rsidRPr="0048559B" w:rsidRDefault="00A502D7" w:rsidP="0048559B">
      <w:pPr>
        <w:jc w:val="both"/>
      </w:pPr>
      <w:r w:rsidRPr="0048559B">
        <w:t xml:space="preserve">Дополнительно за счет собственных средств произведен ремонт тротуаров по ул. Свердлова, ремонт дороги ул. Кудымова в с. Юрла на общую сумму </w:t>
      </w:r>
      <w:r w:rsidRPr="0048559B">
        <w:rPr>
          <w:b/>
        </w:rPr>
        <w:t>239,0 тыс</w:t>
      </w:r>
      <w:proofErr w:type="gramStart"/>
      <w:r w:rsidRPr="0048559B">
        <w:rPr>
          <w:b/>
        </w:rPr>
        <w:t>.р</w:t>
      </w:r>
      <w:proofErr w:type="gramEnd"/>
      <w:r w:rsidRPr="0048559B">
        <w:rPr>
          <w:b/>
        </w:rPr>
        <w:t>уб.</w:t>
      </w:r>
      <w:r w:rsidRPr="0048559B">
        <w:t xml:space="preserve">      </w:t>
      </w:r>
    </w:p>
    <w:p w:rsidR="004123C8" w:rsidRPr="0048559B" w:rsidRDefault="00942EAB" w:rsidP="0048559B">
      <w:r w:rsidRPr="0048559B">
        <w:t xml:space="preserve">   </w:t>
      </w:r>
    </w:p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23C8" w:rsidRPr="0048559B" w:rsidRDefault="004123C8" w:rsidP="0048559B"/>
    <w:p w:rsidR="00413C67" w:rsidRPr="0048559B" w:rsidRDefault="00413C67" w:rsidP="0048559B"/>
    <w:p w:rsidR="00482DED" w:rsidRPr="0048559B" w:rsidRDefault="00482DED" w:rsidP="0048559B"/>
    <w:p w:rsidR="00482DED" w:rsidRPr="0048559B" w:rsidRDefault="00482DED" w:rsidP="0048559B"/>
    <w:p w:rsidR="00482DED" w:rsidRPr="0048559B" w:rsidRDefault="00482DED" w:rsidP="0048559B"/>
    <w:p w:rsidR="00482DED" w:rsidRPr="0048559B" w:rsidRDefault="00482DED" w:rsidP="0048559B"/>
    <w:p w:rsidR="00482DED" w:rsidRPr="0048559B" w:rsidRDefault="00482DED" w:rsidP="0048559B"/>
    <w:p w:rsidR="00482DED" w:rsidRPr="0048559B" w:rsidRDefault="00482DED" w:rsidP="0048559B"/>
    <w:p w:rsidR="00482DED" w:rsidRPr="0048559B" w:rsidRDefault="00482DED" w:rsidP="0048559B"/>
    <w:p w:rsidR="00482DED" w:rsidRPr="0048559B" w:rsidRDefault="00482DED" w:rsidP="0048559B"/>
    <w:tbl>
      <w:tblPr>
        <w:tblpPr w:leftFromText="180" w:rightFromText="180" w:vertAnchor="page" w:horzAnchor="margin" w:tblpY="294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3"/>
        <w:gridCol w:w="6"/>
        <w:gridCol w:w="2825"/>
        <w:gridCol w:w="17"/>
        <w:gridCol w:w="28"/>
        <w:gridCol w:w="1138"/>
        <w:gridCol w:w="40"/>
        <w:gridCol w:w="1104"/>
        <w:gridCol w:w="45"/>
        <w:gridCol w:w="1205"/>
        <w:gridCol w:w="35"/>
        <w:gridCol w:w="1116"/>
        <w:gridCol w:w="23"/>
        <w:gridCol w:w="1033"/>
      </w:tblGrid>
      <w:tr w:rsidR="004123C8" w:rsidRPr="0048559B" w:rsidTr="004123C8">
        <w:trPr>
          <w:trHeight w:val="516"/>
        </w:trPr>
        <w:tc>
          <w:tcPr>
            <w:tcW w:w="599" w:type="dxa"/>
            <w:gridSpan w:val="2"/>
          </w:tcPr>
          <w:p w:rsidR="004123C8" w:rsidRPr="0048559B" w:rsidRDefault="004123C8" w:rsidP="0048559B">
            <w:pPr>
              <w:jc w:val="center"/>
            </w:pPr>
            <w:r w:rsidRPr="0048559B">
              <w:lastRenderedPageBreak/>
              <w:t xml:space="preserve">№ </w:t>
            </w:r>
            <w:proofErr w:type="gramStart"/>
            <w:r w:rsidRPr="0048559B">
              <w:t>п</w:t>
            </w:r>
            <w:proofErr w:type="gramEnd"/>
            <w:r w:rsidRPr="0048559B">
              <w:t>/п</w:t>
            </w:r>
          </w:p>
        </w:tc>
        <w:tc>
          <w:tcPr>
            <w:tcW w:w="2831" w:type="dxa"/>
            <w:gridSpan w:val="2"/>
          </w:tcPr>
          <w:p w:rsidR="004123C8" w:rsidRPr="0048559B" w:rsidRDefault="004123C8" w:rsidP="0048559B">
            <w:pPr>
              <w:jc w:val="center"/>
            </w:pPr>
            <w:r w:rsidRPr="0048559B">
              <w:t>Наименование  мероприятия, адрес</w:t>
            </w:r>
          </w:p>
        </w:tc>
        <w:tc>
          <w:tcPr>
            <w:tcW w:w="1183" w:type="dxa"/>
            <w:gridSpan w:val="3"/>
          </w:tcPr>
          <w:p w:rsidR="004123C8" w:rsidRPr="0048559B" w:rsidRDefault="004123C8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Объём</w:t>
            </w:r>
          </w:p>
          <w:p w:rsidR="004123C8" w:rsidRPr="0048559B" w:rsidRDefault="004123C8" w:rsidP="0048559B">
            <w:pPr>
              <w:jc w:val="center"/>
            </w:pPr>
            <w:r w:rsidRPr="0048559B">
              <w:t>работ</w:t>
            </w:r>
          </w:p>
        </w:tc>
        <w:tc>
          <w:tcPr>
            <w:tcW w:w="1144" w:type="dxa"/>
            <w:gridSpan w:val="2"/>
          </w:tcPr>
          <w:p w:rsidR="004123C8" w:rsidRPr="0048559B" w:rsidRDefault="004123C8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Сумма</w:t>
            </w:r>
          </w:p>
          <w:p w:rsidR="004123C8" w:rsidRPr="0048559B" w:rsidRDefault="004123C8" w:rsidP="0048559B">
            <w:pPr>
              <w:jc w:val="center"/>
            </w:pPr>
            <w:proofErr w:type="spellStart"/>
            <w:r w:rsidRPr="0048559B">
              <w:t>тыс</w:t>
            </w:r>
            <w:proofErr w:type="gramStart"/>
            <w:r w:rsidRPr="0048559B">
              <w:t>.р</w:t>
            </w:r>
            <w:proofErr w:type="gramEnd"/>
            <w:r w:rsidRPr="0048559B">
              <w:t>уб</w:t>
            </w:r>
            <w:proofErr w:type="spellEnd"/>
          </w:p>
        </w:tc>
        <w:tc>
          <w:tcPr>
            <w:tcW w:w="1250" w:type="dxa"/>
            <w:gridSpan w:val="2"/>
          </w:tcPr>
          <w:p w:rsidR="004123C8" w:rsidRPr="0048559B" w:rsidRDefault="004123C8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местный</w:t>
            </w:r>
          </w:p>
          <w:p w:rsidR="004123C8" w:rsidRPr="0048559B" w:rsidRDefault="004123C8" w:rsidP="0048559B">
            <w:pPr>
              <w:jc w:val="center"/>
            </w:pPr>
            <w:r w:rsidRPr="0048559B">
              <w:t>бюджет</w:t>
            </w:r>
          </w:p>
        </w:tc>
        <w:tc>
          <w:tcPr>
            <w:tcW w:w="1151" w:type="dxa"/>
            <w:gridSpan w:val="2"/>
          </w:tcPr>
          <w:p w:rsidR="004123C8" w:rsidRPr="0048559B" w:rsidRDefault="004123C8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бюджет</w:t>
            </w:r>
          </w:p>
          <w:p w:rsidR="004123C8" w:rsidRPr="0048559B" w:rsidRDefault="004123C8" w:rsidP="0048559B">
            <w:pPr>
              <w:jc w:val="center"/>
            </w:pPr>
            <w:r w:rsidRPr="0048559B">
              <w:t>края</w:t>
            </w:r>
          </w:p>
        </w:tc>
        <w:tc>
          <w:tcPr>
            <w:tcW w:w="1056" w:type="dxa"/>
            <w:gridSpan w:val="2"/>
          </w:tcPr>
          <w:p w:rsidR="004123C8" w:rsidRPr="0048559B" w:rsidRDefault="004123C8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Срок сдачи</w:t>
            </w:r>
          </w:p>
          <w:p w:rsidR="004123C8" w:rsidRPr="0048559B" w:rsidRDefault="004123C8" w:rsidP="0048559B">
            <w:pPr>
              <w:jc w:val="center"/>
            </w:pPr>
            <w:r w:rsidRPr="0048559B">
              <w:t>работ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3"/>
        </w:trPr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rPr>
                <w:lang w:eastAsia="en-US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rPr>
                <w:lang w:eastAsia="en-US"/>
              </w:rPr>
              <w:t>2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rPr>
                <w:lang w:eastAsia="en-US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rPr>
                <w:lang w:eastAsia="en-US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rPr>
                <w:lang w:eastAsia="en-US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rPr>
                <w:lang w:eastAsia="en-US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rPr>
                <w:lang w:eastAsia="en-US"/>
              </w:rPr>
              <w:t>7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Октябрьская  (от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Свердлова  до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Топоркова )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340п/м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828,85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417,85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411,0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2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Свердлова   (перед администрацией поселения )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55п/м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117,8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59,8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58,0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Итого 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395п/м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946,65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477,65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469,0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 Приобретение и установка  детских  площадок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Герцена  (у домов №№№ 15,16,17)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1шт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2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 xml:space="preserve">рла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Свердлова   (напротив</w:t>
            </w:r>
          </w:p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домов №№ 12, 14</w:t>
            </w:r>
            <w:proofErr w:type="gramStart"/>
            <w:r w:rsidRPr="0048559B">
              <w:t xml:space="preserve"> )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1шт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3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8559B">
              <w:t>п</w:t>
            </w:r>
            <w:proofErr w:type="spellEnd"/>
            <w:proofErr w:type="gramEnd"/>
            <w:r w:rsidRPr="0048559B">
              <w:t xml:space="preserve">  Кирпичный </w:t>
            </w:r>
            <w:proofErr w:type="spellStart"/>
            <w:r w:rsidRPr="0048559B">
              <w:t>ул</w:t>
            </w:r>
            <w:proofErr w:type="spellEnd"/>
            <w:r w:rsidRPr="0048559B">
              <w:t xml:space="preserve"> Кузнецова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4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>рла  д Кырова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с</w:t>
            </w:r>
            <w:proofErr w:type="gramStart"/>
            <w:r w:rsidRPr="0048559B">
              <w:t>.Ю</w:t>
            </w:r>
            <w:proofErr w:type="gramEnd"/>
            <w:r w:rsidRPr="0048559B">
              <w:t>рла стадион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110,5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55,7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54,8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2012</w:t>
            </w: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Итого: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 xml:space="preserve">5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552,5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278,5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  <w:r w:rsidRPr="0048559B">
              <w:t>274,0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</w:tr>
      <w:tr w:rsidR="004123C8" w:rsidRPr="0048559B" w:rsidTr="004123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3C8" w:rsidRPr="0048559B" w:rsidRDefault="004123C8" w:rsidP="0048559B">
            <w:pPr>
              <w:jc w:val="center"/>
              <w:rPr>
                <w:lang w:eastAsia="en-US"/>
              </w:rPr>
            </w:pPr>
          </w:p>
        </w:tc>
      </w:tr>
    </w:tbl>
    <w:p w:rsidR="003C7BF8" w:rsidRPr="0048559B" w:rsidRDefault="003C7BF8" w:rsidP="0048559B"/>
    <w:p w:rsidR="00EE4A72" w:rsidRPr="0048559B" w:rsidRDefault="00EE4A72" w:rsidP="0048559B">
      <w:pPr>
        <w:jc w:val="center"/>
      </w:pPr>
    </w:p>
    <w:p w:rsidR="007138DB" w:rsidRPr="0048559B" w:rsidRDefault="003C7BF8" w:rsidP="0048559B">
      <w:pPr>
        <w:jc w:val="center"/>
      </w:pPr>
      <w:r w:rsidRPr="0048559B">
        <w:t xml:space="preserve">Устройство </w:t>
      </w:r>
      <w:proofErr w:type="spellStart"/>
      <w:r w:rsidRPr="0048559B">
        <w:t>дорожно-тропиночной</w:t>
      </w:r>
      <w:proofErr w:type="spellEnd"/>
      <w:r w:rsidRPr="0048559B">
        <w:t xml:space="preserve"> сети, установка детских площадок </w:t>
      </w:r>
    </w:p>
    <w:p w:rsidR="003C7BF8" w:rsidRPr="0048559B" w:rsidRDefault="007138DB" w:rsidP="0048559B">
      <w:pPr>
        <w:jc w:val="center"/>
      </w:pPr>
      <w:r w:rsidRPr="0048559B">
        <w:t xml:space="preserve"> </w:t>
      </w:r>
      <w:r w:rsidR="003C7BF8" w:rsidRPr="0048559B">
        <w:t>(в рамках реализации ПМП «Благоустройство»)</w:t>
      </w:r>
    </w:p>
    <w:p w:rsidR="0065049D" w:rsidRPr="0048559B" w:rsidRDefault="0065049D" w:rsidP="0048559B">
      <w:pPr>
        <w:jc w:val="center"/>
      </w:pPr>
    </w:p>
    <w:p w:rsidR="0065049D" w:rsidRPr="0048559B" w:rsidRDefault="0065049D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24047E" w:rsidRPr="0048559B" w:rsidRDefault="0024047E" w:rsidP="0048559B">
      <w:pPr>
        <w:jc w:val="center"/>
      </w:pPr>
    </w:p>
    <w:p w:rsidR="00413C67" w:rsidRPr="0048559B" w:rsidRDefault="00413C67" w:rsidP="0048559B">
      <w:pPr>
        <w:jc w:val="center"/>
      </w:pPr>
    </w:p>
    <w:p w:rsidR="007138DB" w:rsidRPr="0048559B" w:rsidRDefault="007138DB" w:rsidP="0048559B">
      <w:pPr>
        <w:jc w:val="center"/>
      </w:pPr>
    </w:p>
    <w:p w:rsidR="00013E81" w:rsidRPr="0048559B" w:rsidRDefault="00013E81" w:rsidP="0048559B">
      <w:pPr>
        <w:jc w:val="center"/>
      </w:pPr>
      <w:r w:rsidRPr="0048559B">
        <w:t>Ремонт колодцев</w:t>
      </w:r>
    </w:p>
    <w:p w:rsidR="00A37942" w:rsidRPr="0048559B" w:rsidRDefault="00A37942" w:rsidP="0048559B">
      <w:pPr>
        <w:jc w:val="center"/>
      </w:pPr>
      <w:r w:rsidRPr="0048559B">
        <w:t xml:space="preserve"> ( В рамках реализации ПМП «Благоустройство»)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167"/>
        <w:gridCol w:w="1543"/>
        <w:gridCol w:w="204"/>
        <w:gridCol w:w="1357"/>
        <w:gridCol w:w="192"/>
        <w:gridCol w:w="1230"/>
        <w:gridCol w:w="197"/>
        <w:gridCol w:w="1011"/>
        <w:gridCol w:w="1140"/>
        <w:gridCol w:w="189"/>
        <w:gridCol w:w="839"/>
        <w:gridCol w:w="177"/>
        <w:gridCol w:w="801"/>
      </w:tblGrid>
      <w:tr w:rsidR="007138DB" w:rsidRPr="0048559B" w:rsidTr="007138DB">
        <w:trPr>
          <w:trHeight w:val="1407"/>
        </w:trPr>
        <w:tc>
          <w:tcPr>
            <w:tcW w:w="745" w:type="dxa"/>
            <w:gridSpan w:val="2"/>
          </w:tcPr>
          <w:p w:rsidR="007138DB" w:rsidRPr="0048559B" w:rsidRDefault="007138DB" w:rsidP="0048559B">
            <w:pPr>
              <w:jc w:val="center"/>
            </w:pPr>
            <w:r w:rsidRPr="0048559B">
              <w:t xml:space="preserve">№ </w:t>
            </w:r>
            <w:proofErr w:type="gramStart"/>
            <w:r w:rsidRPr="0048559B">
              <w:t>п</w:t>
            </w:r>
            <w:proofErr w:type="gramEnd"/>
            <w:r w:rsidRPr="0048559B">
              <w:t>/п</w:t>
            </w:r>
          </w:p>
        </w:tc>
        <w:tc>
          <w:tcPr>
            <w:tcW w:w="1759" w:type="dxa"/>
            <w:gridSpan w:val="2"/>
          </w:tcPr>
          <w:p w:rsidR="007138DB" w:rsidRPr="0048559B" w:rsidRDefault="007138DB" w:rsidP="0048559B">
            <w:pPr>
              <w:jc w:val="center"/>
            </w:pPr>
            <w:r w:rsidRPr="0048559B">
              <w:t>Наименование  мероприятия, адрес</w:t>
            </w:r>
          </w:p>
        </w:tc>
        <w:tc>
          <w:tcPr>
            <w:tcW w:w="1573" w:type="dxa"/>
            <w:gridSpan w:val="2"/>
          </w:tcPr>
          <w:p w:rsidR="007138DB" w:rsidRPr="0048559B" w:rsidRDefault="007138DB" w:rsidP="0048559B">
            <w:pPr>
              <w:jc w:val="center"/>
            </w:pPr>
            <w:r w:rsidRPr="0048559B">
              <w:t>Населенный пункт</w:t>
            </w:r>
          </w:p>
        </w:tc>
        <w:tc>
          <w:tcPr>
            <w:tcW w:w="1446" w:type="dxa"/>
            <w:gridSpan w:val="2"/>
          </w:tcPr>
          <w:p w:rsidR="007138DB" w:rsidRPr="0048559B" w:rsidRDefault="007138DB" w:rsidP="0048559B">
            <w:pPr>
              <w:jc w:val="center"/>
            </w:pPr>
            <w:r w:rsidRPr="0048559B">
              <w:t>количество</w:t>
            </w:r>
          </w:p>
        </w:tc>
        <w:tc>
          <w:tcPr>
            <w:tcW w:w="959" w:type="dxa"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Сумма</w:t>
            </w:r>
          </w:p>
          <w:p w:rsidR="007138DB" w:rsidRPr="0048559B" w:rsidRDefault="007138DB" w:rsidP="0048559B">
            <w:pPr>
              <w:jc w:val="center"/>
            </w:pPr>
            <w:proofErr w:type="spellStart"/>
            <w:r w:rsidRPr="0048559B">
              <w:t>тыс</w:t>
            </w:r>
            <w:proofErr w:type="gramStart"/>
            <w:r w:rsidRPr="0048559B">
              <w:t>.р</w:t>
            </w:r>
            <w:proofErr w:type="gramEnd"/>
            <w:r w:rsidRPr="0048559B">
              <w:t>уб</w:t>
            </w:r>
            <w:proofErr w:type="spellEnd"/>
          </w:p>
        </w:tc>
        <w:tc>
          <w:tcPr>
            <w:tcW w:w="1153" w:type="dxa"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местный</w:t>
            </w:r>
          </w:p>
          <w:p w:rsidR="007138DB" w:rsidRPr="0048559B" w:rsidRDefault="007138DB" w:rsidP="0048559B">
            <w:pPr>
              <w:jc w:val="center"/>
            </w:pPr>
            <w:r w:rsidRPr="0048559B">
              <w:t>бюджет</w:t>
            </w:r>
          </w:p>
        </w:tc>
        <w:tc>
          <w:tcPr>
            <w:tcW w:w="1272" w:type="dxa"/>
            <w:gridSpan w:val="3"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бюджет</w:t>
            </w:r>
          </w:p>
          <w:p w:rsidR="007138DB" w:rsidRPr="0048559B" w:rsidRDefault="007138DB" w:rsidP="0048559B">
            <w:pPr>
              <w:jc w:val="center"/>
            </w:pPr>
            <w:r w:rsidRPr="0048559B">
              <w:t>края</w:t>
            </w:r>
          </w:p>
        </w:tc>
        <w:tc>
          <w:tcPr>
            <w:tcW w:w="664" w:type="dxa"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>Срок сдачи</w:t>
            </w:r>
          </w:p>
          <w:p w:rsidR="007138DB" w:rsidRPr="0048559B" w:rsidRDefault="007138DB" w:rsidP="0048559B">
            <w:pPr>
              <w:jc w:val="center"/>
            </w:pPr>
            <w:r w:rsidRPr="0048559B">
              <w:t>работ</w:t>
            </w: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9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lastRenderedPageBreak/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Вятчинский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48559B" w:rsidRDefault="007138DB" w:rsidP="0048559B">
            <w:pPr>
              <w:rPr>
                <w:rFonts w:eastAsia="Calibri"/>
                <w:lang w:eastAsia="en-US"/>
              </w:rPr>
            </w:pPr>
            <w:r w:rsidRPr="0048559B">
              <w:t xml:space="preserve">    д. Вятчина</w:t>
            </w:r>
          </w:p>
          <w:p w:rsidR="007138DB" w:rsidRPr="0048559B" w:rsidRDefault="007138DB" w:rsidP="0048559B">
            <w:pPr>
              <w:jc w:val="center"/>
            </w:pPr>
            <w:r w:rsidRPr="0048559B">
              <w:t>д. Б-Половина</w:t>
            </w:r>
          </w:p>
          <w:p w:rsidR="007138DB" w:rsidRPr="0048559B" w:rsidRDefault="007138DB" w:rsidP="0048559B">
            <w:pPr>
              <w:jc w:val="center"/>
            </w:pPr>
            <w:r w:rsidRPr="0048559B">
              <w:t>д. Ананькина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д. Конина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78,4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38,4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40,0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2012</w:t>
            </w: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Чужьинский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 xml:space="preserve">д. Лоинская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19,3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10,0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2012</w:t>
            </w: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0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Юмский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8559B">
              <w:t>с</w:t>
            </w:r>
            <w:proofErr w:type="gramEnd"/>
            <w:r w:rsidRPr="0048559B">
              <w:t xml:space="preserve">. Юм </w:t>
            </w:r>
          </w:p>
          <w:p w:rsidR="007138DB" w:rsidRPr="0048559B" w:rsidRDefault="007138DB" w:rsidP="0048559B">
            <w:pPr>
              <w:jc w:val="center"/>
            </w:pPr>
            <w:r w:rsidRPr="0048559B">
              <w:t xml:space="preserve">д. Черепанова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д. Шестина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2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61,1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2012</w:t>
            </w: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4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Дубровский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д. Дубровка </w:t>
            </w:r>
          </w:p>
          <w:p w:rsidR="007138DB" w:rsidRPr="0048559B" w:rsidRDefault="007138DB" w:rsidP="0048559B">
            <w:pPr>
              <w:jc w:val="center"/>
            </w:pPr>
            <w:r w:rsidRPr="0048559B">
              <w:t xml:space="preserve">д. Сулай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 xml:space="preserve">д. Зарубина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2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61,1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30,0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2012</w:t>
            </w: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5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Титовский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д. Титова </w:t>
            </w:r>
          </w:p>
          <w:p w:rsidR="007138DB" w:rsidRPr="0048559B" w:rsidRDefault="007138DB" w:rsidP="0048559B">
            <w:pPr>
              <w:jc w:val="center"/>
            </w:pPr>
            <w:r w:rsidRPr="0048559B">
              <w:t xml:space="preserve">д. Печёра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д. Кадчина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47,1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23,0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2012</w:t>
            </w: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6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Елогский ТУ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д. Елога </w:t>
            </w:r>
          </w:p>
          <w:p w:rsidR="007138DB" w:rsidRPr="0048559B" w:rsidRDefault="007138DB" w:rsidP="0048559B">
            <w:pPr>
              <w:jc w:val="center"/>
            </w:pPr>
            <w:r w:rsidRPr="0048559B">
              <w:t xml:space="preserve">д. Мухоморка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п. Чус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  <w:p w:rsidR="007138DB" w:rsidRPr="0048559B" w:rsidRDefault="007138DB" w:rsidP="0048559B">
            <w:pPr>
              <w:jc w:val="center"/>
            </w:pPr>
            <w:r w:rsidRPr="0048559B">
              <w:t>1шт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 xml:space="preserve">1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47,1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22,5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rFonts w:eastAsia="Calibri"/>
                <w:lang w:eastAsia="en-US"/>
              </w:rPr>
            </w:pPr>
            <w:r w:rsidRPr="0048559B">
              <w:t xml:space="preserve">3 </w:t>
            </w:r>
            <w:proofErr w:type="spellStart"/>
            <w:r w:rsidRPr="0048559B">
              <w:t>кв</w:t>
            </w:r>
            <w:proofErr w:type="spellEnd"/>
            <w:r w:rsidRPr="0048559B">
              <w:t xml:space="preserve"> </w:t>
            </w:r>
          </w:p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2012</w:t>
            </w:r>
          </w:p>
        </w:tc>
      </w:tr>
      <w:tr w:rsidR="007138DB" w:rsidRPr="0048559B" w:rsidTr="00713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Итого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 xml:space="preserve">19 </w:t>
            </w:r>
            <w:proofErr w:type="spellStart"/>
            <w:proofErr w:type="gramStart"/>
            <w:r w:rsidRPr="0048559B">
              <w:t>шт</w:t>
            </w:r>
            <w:proofErr w:type="spellEnd"/>
            <w:proofErr w:type="gramEnd"/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314,1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158,6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  <w:r w:rsidRPr="0048559B">
              <w:t>155,5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8DB" w:rsidRPr="0048559B" w:rsidRDefault="007138DB" w:rsidP="0048559B">
            <w:pPr>
              <w:jc w:val="center"/>
              <w:rPr>
                <w:lang w:eastAsia="en-US"/>
              </w:rPr>
            </w:pPr>
          </w:p>
        </w:tc>
      </w:tr>
    </w:tbl>
    <w:p w:rsidR="00A37942" w:rsidRPr="0048559B" w:rsidRDefault="00A37942" w:rsidP="0048559B">
      <w:pPr>
        <w:jc w:val="center"/>
      </w:pPr>
    </w:p>
    <w:p w:rsidR="0065049D" w:rsidRPr="0048559B" w:rsidRDefault="0065049D" w:rsidP="0048559B">
      <w:pPr>
        <w:jc w:val="center"/>
      </w:pPr>
    </w:p>
    <w:p w:rsidR="0065049D" w:rsidRPr="0048559B" w:rsidRDefault="0065049D" w:rsidP="0048559B">
      <w:pPr>
        <w:jc w:val="center"/>
      </w:pPr>
    </w:p>
    <w:p w:rsidR="00F66170" w:rsidRPr="0048559B" w:rsidRDefault="003C7BF8" w:rsidP="0048559B">
      <w:r w:rsidRPr="0048559B">
        <w:t xml:space="preserve">   </w:t>
      </w:r>
      <w:r w:rsidR="00F66170" w:rsidRPr="0048559B">
        <w:t xml:space="preserve">По итогам проведенного референдума по самообложению граждан были собраны денежные средства граждан в сумме </w:t>
      </w:r>
      <w:r w:rsidR="0009167D" w:rsidRPr="0048559B">
        <w:rPr>
          <w:b/>
        </w:rPr>
        <w:t>380,0</w:t>
      </w:r>
      <w:r w:rsidR="00E50510" w:rsidRPr="0048559B">
        <w:rPr>
          <w:b/>
        </w:rPr>
        <w:t>60</w:t>
      </w:r>
      <w:r w:rsidR="0009167D" w:rsidRPr="0048559B">
        <w:rPr>
          <w:b/>
        </w:rPr>
        <w:t xml:space="preserve"> тыс</w:t>
      </w:r>
      <w:proofErr w:type="gramStart"/>
      <w:r w:rsidR="0009167D" w:rsidRPr="0048559B">
        <w:rPr>
          <w:b/>
        </w:rPr>
        <w:t>.р</w:t>
      </w:r>
      <w:proofErr w:type="gramEnd"/>
      <w:r w:rsidR="0009167D" w:rsidRPr="0048559B">
        <w:rPr>
          <w:b/>
        </w:rPr>
        <w:t>уб. или 65,0</w:t>
      </w:r>
      <w:r w:rsidR="00F66170" w:rsidRPr="0048559B">
        <w:rPr>
          <w:b/>
        </w:rPr>
        <w:t>%</w:t>
      </w:r>
      <w:r w:rsidR="00F66170" w:rsidRPr="0048559B">
        <w:t xml:space="preserve"> от плана. С бюджета Пермского края поступили денежные средства в сумме </w:t>
      </w:r>
      <w:r w:rsidR="00F66170" w:rsidRPr="0048559B">
        <w:rPr>
          <w:b/>
        </w:rPr>
        <w:t>1118,990 тыс. руб.</w:t>
      </w:r>
      <w:r w:rsidR="00F66170" w:rsidRPr="0048559B">
        <w:t xml:space="preserve"> Общая сумма составила </w:t>
      </w:r>
      <w:r w:rsidR="00E50510" w:rsidRPr="0048559B">
        <w:rPr>
          <w:b/>
        </w:rPr>
        <w:t>1499,050</w:t>
      </w:r>
      <w:r w:rsidR="00F66170" w:rsidRPr="0048559B">
        <w:rPr>
          <w:b/>
        </w:rPr>
        <w:t xml:space="preserve"> тыс</w:t>
      </w:r>
      <w:proofErr w:type="gramStart"/>
      <w:r w:rsidR="00F66170" w:rsidRPr="0048559B">
        <w:rPr>
          <w:b/>
        </w:rPr>
        <w:t>.р</w:t>
      </w:r>
      <w:proofErr w:type="gramEnd"/>
      <w:r w:rsidR="00F66170" w:rsidRPr="0048559B">
        <w:rPr>
          <w:b/>
        </w:rPr>
        <w:t>уб.</w:t>
      </w:r>
      <w:r w:rsidR="00E50510" w:rsidRPr="0048559B">
        <w:t xml:space="preserve"> Д</w:t>
      </w:r>
      <w:r w:rsidR="00F66170" w:rsidRPr="0048559B">
        <w:t>енежные средства</w:t>
      </w:r>
      <w:r w:rsidR="00E50510" w:rsidRPr="0048559B">
        <w:t xml:space="preserve"> в сумме </w:t>
      </w:r>
      <w:r w:rsidR="00E50510" w:rsidRPr="0048559B">
        <w:rPr>
          <w:b/>
        </w:rPr>
        <w:t>1485,518 тыс.руб.</w:t>
      </w:r>
      <w:r w:rsidR="00E50510" w:rsidRPr="0048559B">
        <w:t xml:space="preserve"> </w:t>
      </w:r>
      <w:r w:rsidR="00F66170" w:rsidRPr="0048559B">
        <w:t>были направлены по предложениям гражда</w:t>
      </w:r>
      <w:r w:rsidR="00724E1F" w:rsidRPr="0048559B">
        <w:t>н на благоустройство территорий:</w:t>
      </w:r>
    </w:p>
    <w:p w:rsidR="007C64D3" w:rsidRPr="0048559B" w:rsidRDefault="007C64D3" w:rsidP="0048559B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81"/>
        <w:gridCol w:w="7037"/>
        <w:gridCol w:w="2052"/>
      </w:tblGrid>
      <w:tr w:rsidR="007F551E" w:rsidRPr="0048559B" w:rsidTr="007F551E">
        <w:trPr>
          <w:trHeight w:val="715"/>
        </w:trPr>
        <w:tc>
          <w:tcPr>
            <w:tcW w:w="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gramStart"/>
            <w:r w:rsidRPr="0048559B">
              <w:rPr>
                <w:color w:val="000000"/>
              </w:rPr>
              <w:t>Мероприятия</w:t>
            </w:r>
            <w:proofErr w:type="gramEnd"/>
            <w:r w:rsidRPr="0048559B">
              <w:rPr>
                <w:color w:val="000000"/>
              </w:rPr>
              <w:t xml:space="preserve"> проведенные за счет средств самообложения граждан и средств бюджета Пермского края</w:t>
            </w:r>
          </w:p>
        </w:tc>
      </w:tr>
      <w:tr w:rsidR="007F551E" w:rsidRPr="0048559B" w:rsidTr="007F551E">
        <w:trPr>
          <w:trHeight w:val="319"/>
        </w:trPr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за 2012 год</w:t>
            </w:r>
          </w:p>
        </w:tc>
        <w:tc>
          <w:tcPr>
            <w:tcW w:w="20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F551E" w:rsidRPr="0048559B" w:rsidTr="007F551E">
        <w:trPr>
          <w:trHeight w:val="319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Наименование мероприятий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ЮРЛА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1 294 454,89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 xml:space="preserve">Ремонт сквера </w:t>
            </w:r>
            <w:proofErr w:type="gramStart"/>
            <w:r w:rsidRPr="0048559B">
              <w:rPr>
                <w:color w:val="000000"/>
              </w:rPr>
              <w:t>с</w:t>
            </w:r>
            <w:proofErr w:type="gramEnd"/>
            <w:r w:rsidRPr="0048559B">
              <w:rPr>
                <w:color w:val="000000"/>
              </w:rPr>
              <w:t>.</w:t>
            </w:r>
            <w:r w:rsidR="00394BA4" w:rsidRPr="0048559B">
              <w:rPr>
                <w:color w:val="000000"/>
              </w:rPr>
              <w:t xml:space="preserve"> </w:t>
            </w:r>
            <w:proofErr w:type="gramStart"/>
            <w:r w:rsidRPr="0048559B">
              <w:rPr>
                <w:color w:val="000000"/>
              </w:rPr>
              <w:t>Юрла</w:t>
            </w:r>
            <w:proofErr w:type="gramEnd"/>
            <w:r w:rsidRPr="0048559B">
              <w:rPr>
                <w:color w:val="000000"/>
              </w:rPr>
              <w:t>,</w:t>
            </w:r>
            <w:r w:rsidR="00394BA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ул</w:t>
            </w:r>
            <w:r w:rsidR="00394BA4" w:rsidRPr="0048559B">
              <w:rPr>
                <w:color w:val="000000"/>
              </w:rPr>
              <w:t>.</w:t>
            </w:r>
            <w:r w:rsidRPr="0048559B">
              <w:rPr>
                <w:color w:val="000000"/>
              </w:rPr>
              <w:t xml:space="preserve"> Свердлова 82 - 1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72 344,45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lastRenderedPageBreak/>
              <w:t>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Заложение сквера с</w:t>
            </w:r>
            <w:proofErr w:type="gramStart"/>
            <w:r w:rsidRPr="0048559B">
              <w:rPr>
                <w:color w:val="000000"/>
              </w:rPr>
              <w:t>.Ю</w:t>
            </w:r>
            <w:proofErr w:type="gramEnd"/>
            <w:r w:rsidRPr="0048559B">
              <w:rPr>
                <w:color w:val="000000"/>
              </w:rPr>
              <w:t>рла ул. Саранина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30 538,75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Приобретение трубы металлической для ремонта дорог ул</w:t>
            </w:r>
            <w:proofErr w:type="gramStart"/>
            <w:r w:rsidRPr="0048559B">
              <w:rPr>
                <w:color w:val="000000"/>
              </w:rPr>
              <w:t>.С</w:t>
            </w:r>
            <w:proofErr w:type="gramEnd"/>
            <w:r w:rsidRPr="0048559B">
              <w:rPr>
                <w:color w:val="000000"/>
              </w:rPr>
              <w:t>вердлова, ул.Ленина</w:t>
            </w:r>
            <w:r w:rsidR="00515E83" w:rsidRPr="0048559B">
              <w:rPr>
                <w:color w:val="000000"/>
              </w:rPr>
              <w:t>, ул. Первомайская</w:t>
            </w:r>
            <w:r w:rsidRPr="0048559B">
              <w:rPr>
                <w:color w:val="000000"/>
              </w:rPr>
              <w:t xml:space="preserve"> с.Юрла, д.Чужья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101 429,00</w:t>
            </w:r>
          </w:p>
        </w:tc>
      </w:tr>
      <w:tr w:rsidR="007F551E" w:rsidRPr="0048559B" w:rsidTr="007F551E">
        <w:trPr>
          <w:trHeight w:val="4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Установка столба для проведения спортивных мероприятий на стадионе в с</w:t>
            </w:r>
            <w:proofErr w:type="gramStart"/>
            <w:r w:rsidRPr="0048559B">
              <w:rPr>
                <w:color w:val="000000"/>
              </w:rPr>
              <w:t>.Ю</w:t>
            </w:r>
            <w:proofErr w:type="gramEnd"/>
            <w:r w:rsidRPr="0048559B">
              <w:rPr>
                <w:color w:val="000000"/>
              </w:rPr>
              <w:t>рла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3 906,25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Благоустройство стадиона</w:t>
            </w:r>
            <w:r w:rsidR="00515E83" w:rsidRPr="0048559B">
              <w:rPr>
                <w:color w:val="000000"/>
              </w:rPr>
              <w:t xml:space="preserve"> (ремонт изгороди, устройство скамеек, урн для мусора)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33 105,67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Закуплено стройматериалов</w:t>
            </w:r>
            <w:r w:rsidR="00515E83" w:rsidRPr="0048559B">
              <w:rPr>
                <w:color w:val="000000"/>
              </w:rPr>
              <w:t xml:space="preserve"> на работы, связанные с благоустройством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65 967,66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7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Приобретение пиломатериала на ремонт тротуар с</w:t>
            </w:r>
            <w:proofErr w:type="gramStart"/>
            <w:r w:rsidRPr="0048559B">
              <w:rPr>
                <w:color w:val="000000"/>
              </w:rPr>
              <w:t>.Ю</w:t>
            </w:r>
            <w:proofErr w:type="gramEnd"/>
            <w:r w:rsidRPr="0048559B">
              <w:rPr>
                <w:color w:val="000000"/>
              </w:rPr>
              <w:t>рла ул.Восточная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62 500,00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8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Ремонт тротуаров ул</w:t>
            </w:r>
            <w:proofErr w:type="gramStart"/>
            <w:r w:rsidRPr="0048559B">
              <w:rPr>
                <w:color w:val="000000"/>
              </w:rPr>
              <w:t>.В</w:t>
            </w:r>
            <w:proofErr w:type="gramEnd"/>
            <w:r w:rsidRPr="0048559B">
              <w:rPr>
                <w:color w:val="000000"/>
              </w:rPr>
              <w:t>осточная</w:t>
            </w:r>
            <w:r w:rsidR="002A480B" w:rsidRPr="0048559B">
              <w:rPr>
                <w:color w:val="000000"/>
              </w:rPr>
              <w:t xml:space="preserve"> -</w:t>
            </w:r>
            <w:r w:rsidRPr="0048559B">
              <w:rPr>
                <w:color w:val="000000"/>
              </w:rPr>
              <w:t xml:space="preserve">  380 п.м.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39 684,01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9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Ремонт мостика с</w:t>
            </w:r>
            <w:proofErr w:type="gramStart"/>
            <w:r w:rsidRPr="0048559B">
              <w:rPr>
                <w:color w:val="000000"/>
              </w:rPr>
              <w:t>.Ю</w:t>
            </w:r>
            <w:proofErr w:type="gramEnd"/>
            <w:r w:rsidRPr="0048559B">
              <w:rPr>
                <w:color w:val="000000"/>
              </w:rPr>
              <w:t>рла, ул.Пионеров</w:t>
            </w:r>
            <w:r w:rsidR="002A480B" w:rsidRPr="0048559B">
              <w:rPr>
                <w:color w:val="000000"/>
              </w:rPr>
              <w:t xml:space="preserve"> -</w:t>
            </w:r>
            <w:r w:rsidRPr="0048559B">
              <w:rPr>
                <w:color w:val="000000"/>
              </w:rPr>
              <w:t xml:space="preserve">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100 542,62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10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Ремонт мостика с</w:t>
            </w:r>
            <w:proofErr w:type="gramStart"/>
            <w:r w:rsidRPr="0048559B">
              <w:rPr>
                <w:color w:val="000000"/>
              </w:rPr>
              <w:t>.Ю</w:t>
            </w:r>
            <w:proofErr w:type="gramEnd"/>
            <w:r w:rsidRPr="0048559B">
              <w:rPr>
                <w:color w:val="000000"/>
              </w:rPr>
              <w:t>рла,</w:t>
            </w:r>
            <w:r w:rsidR="00394BA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ул.Советская</w:t>
            </w:r>
            <w:r w:rsidR="002A480B" w:rsidRPr="0048559B">
              <w:rPr>
                <w:color w:val="000000"/>
              </w:rPr>
              <w:t xml:space="preserve"> -</w:t>
            </w:r>
            <w:r w:rsidRPr="0048559B">
              <w:rPr>
                <w:color w:val="000000"/>
              </w:rPr>
              <w:t xml:space="preserve">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58 466,66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2A480B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Ремонт пешеходного мостика ул</w:t>
            </w:r>
            <w:proofErr w:type="gramStart"/>
            <w:r w:rsidRPr="0048559B">
              <w:rPr>
                <w:color w:val="000000"/>
              </w:rPr>
              <w:t>.К</w:t>
            </w:r>
            <w:proofErr w:type="gramEnd"/>
            <w:r w:rsidRPr="0048559B">
              <w:rPr>
                <w:color w:val="000000"/>
              </w:rPr>
              <w:t>омсомольская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27 608,08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</w:t>
            </w:r>
            <w:r w:rsidR="002A480B" w:rsidRPr="0048559B">
              <w:rPr>
                <w:color w:val="000000"/>
              </w:rPr>
              <w:t>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Строительство тротуаров ул.</w:t>
            </w:r>
            <w:r w:rsidR="00394BA4" w:rsidRPr="0048559B">
              <w:rPr>
                <w:color w:val="000000"/>
              </w:rPr>
              <w:t xml:space="preserve"> </w:t>
            </w:r>
            <w:proofErr w:type="gramStart"/>
            <w:r w:rsidRPr="0048559B">
              <w:rPr>
                <w:color w:val="000000"/>
              </w:rPr>
              <w:t>Октябрьская</w:t>
            </w:r>
            <w:proofErr w:type="gramEnd"/>
            <w:r w:rsidR="002A480B" w:rsidRPr="0048559B">
              <w:rPr>
                <w:color w:val="000000"/>
              </w:rPr>
              <w:t xml:space="preserve"> -</w:t>
            </w:r>
            <w:r w:rsidRPr="0048559B">
              <w:rPr>
                <w:color w:val="000000"/>
              </w:rPr>
              <w:t xml:space="preserve"> 346,4 п.м.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81 017,24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</w:t>
            </w:r>
            <w:r w:rsidR="002A480B" w:rsidRPr="0048559B">
              <w:rPr>
                <w:color w:val="000000"/>
              </w:rPr>
              <w:t>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Капитальный ремонт тротуаров ул.</w:t>
            </w:r>
            <w:r w:rsidR="00515E83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Герцена д.15,16,17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30 450,57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Приобретение игрового оборудования для населенных пунктов</w:t>
            </w:r>
            <w:r w:rsidR="002A480B" w:rsidRPr="0048559B">
              <w:rPr>
                <w:color w:val="000000"/>
              </w:rPr>
              <w:t xml:space="preserve"> -</w:t>
            </w:r>
            <w:r w:rsidR="00515E83" w:rsidRPr="0048559B">
              <w:rPr>
                <w:color w:val="000000"/>
              </w:rPr>
              <w:t xml:space="preserve"> 15 ед</w:t>
            </w:r>
            <w:r w:rsidRPr="0048559B">
              <w:rPr>
                <w:color w:val="000000"/>
              </w:rPr>
              <w:t>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216 900,00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Приобретение детской площадки ул.</w:t>
            </w:r>
            <w:r w:rsidR="00515E83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Ленина 15 - 1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81 000,00</w:t>
            </w:r>
          </w:p>
        </w:tc>
      </w:tr>
      <w:tr w:rsidR="007F551E" w:rsidRPr="0048559B" w:rsidTr="007F551E">
        <w:trPr>
          <w:trHeight w:val="5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Установлены, оборудованы детские площадки - 2 шт. (ул.</w:t>
            </w:r>
            <w:r w:rsidR="0042250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Ленина - 1шт; ул</w:t>
            </w:r>
            <w:proofErr w:type="gramStart"/>
            <w:r w:rsidRPr="0048559B">
              <w:rPr>
                <w:color w:val="000000"/>
              </w:rPr>
              <w:t>.С</w:t>
            </w:r>
            <w:proofErr w:type="gramEnd"/>
            <w:r w:rsidRPr="0048559B">
              <w:rPr>
                <w:color w:val="000000"/>
              </w:rPr>
              <w:t>вердлова 12,14 -  1 шт. 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160 233,00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17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Построена  детская площадка ул.</w:t>
            </w:r>
            <w:r w:rsidR="00394BA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Мелиораторов - 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91 010,36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18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Построена детская площадка ул.</w:t>
            </w:r>
            <w:r w:rsidR="00394BA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Саранина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29 233,00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19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Изготовление сруба по ЖБО ул.</w:t>
            </w:r>
            <w:r w:rsidR="00394BA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Герцена 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8 517,57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ЧУЖЬЯ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153 710,55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20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Ремонт моста д.</w:t>
            </w:r>
            <w:r w:rsidR="00394BA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Келич -  1шт.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53 992,87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Бурение скважины д</w:t>
            </w:r>
            <w:proofErr w:type="gramStart"/>
            <w:r w:rsidRPr="0048559B">
              <w:rPr>
                <w:color w:val="000000"/>
              </w:rPr>
              <w:t>.Ч</w:t>
            </w:r>
            <w:proofErr w:type="gramEnd"/>
            <w:r w:rsidRPr="0048559B">
              <w:rPr>
                <w:color w:val="000000"/>
              </w:rPr>
              <w:t>ужья - 1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99 717,68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ТИТОВА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18 793,64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Ремонт забора Титовского территориального участка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1 737,43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Детская площадка д</w:t>
            </w:r>
            <w:proofErr w:type="gramStart"/>
            <w:r w:rsidRPr="0048559B">
              <w:rPr>
                <w:color w:val="000000"/>
              </w:rPr>
              <w:t>.Т</w:t>
            </w:r>
            <w:proofErr w:type="gramEnd"/>
            <w:r w:rsidRPr="0048559B">
              <w:rPr>
                <w:color w:val="000000"/>
              </w:rPr>
              <w:t>итова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17 056,21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ДУБРОВКА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10 596,09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Ремонт колодца д</w:t>
            </w:r>
            <w:proofErr w:type="gramStart"/>
            <w:r w:rsidR="00394BA4" w:rsidRPr="0048559B">
              <w:rPr>
                <w:color w:val="000000"/>
              </w:rPr>
              <w:t xml:space="preserve"> </w:t>
            </w:r>
            <w:r w:rsidRPr="0048559B">
              <w:rPr>
                <w:color w:val="000000"/>
              </w:rPr>
              <w:t>.</w:t>
            </w:r>
            <w:proofErr w:type="gramEnd"/>
            <w:r w:rsidRPr="0048559B">
              <w:rPr>
                <w:color w:val="000000"/>
              </w:rPr>
              <w:t>Васькова –ул.1 шт.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4 323,52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Устройство забора возле памятника д</w:t>
            </w:r>
            <w:proofErr w:type="gramStart"/>
            <w:r w:rsidRPr="0048559B">
              <w:rPr>
                <w:color w:val="000000"/>
              </w:rPr>
              <w:t>.Д</w:t>
            </w:r>
            <w:proofErr w:type="gramEnd"/>
            <w:r w:rsidRPr="0048559B">
              <w:rPr>
                <w:color w:val="000000"/>
              </w:rPr>
              <w:t>убровка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6 272,57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ВЯТЧИНО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7 963,37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26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Вывоз мусора от колодцев</w:t>
            </w:r>
            <w:r w:rsidR="002A480B" w:rsidRPr="0048559B">
              <w:rPr>
                <w:color w:val="000000"/>
              </w:rPr>
              <w:t xml:space="preserve"> д.</w:t>
            </w:r>
            <w:r w:rsidRPr="0048559B">
              <w:rPr>
                <w:color w:val="000000"/>
              </w:rPr>
              <w:t xml:space="preserve"> Вятчина,</w:t>
            </w:r>
            <w:r w:rsidR="002A480B" w:rsidRPr="0048559B">
              <w:rPr>
                <w:color w:val="000000"/>
              </w:rPr>
              <w:t xml:space="preserve"> д.</w:t>
            </w:r>
            <w:r w:rsidRPr="0048559B">
              <w:rPr>
                <w:color w:val="000000"/>
              </w:rPr>
              <w:t xml:space="preserve"> Конина,</w:t>
            </w:r>
            <w:r w:rsidR="002A480B" w:rsidRPr="0048559B">
              <w:rPr>
                <w:color w:val="000000"/>
              </w:rPr>
              <w:t xml:space="preserve"> д.</w:t>
            </w:r>
            <w:r w:rsidRPr="0048559B">
              <w:rPr>
                <w:color w:val="000000"/>
              </w:rPr>
              <w:t xml:space="preserve"> Б-Половина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48559B">
              <w:rPr>
                <w:color w:val="000000"/>
              </w:rPr>
              <w:t>7 963,37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1 485 518,54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Средства  бюджета Пермского края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1 118 990,00</w:t>
            </w:r>
          </w:p>
        </w:tc>
      </w:tr>
      <w:tr w:rsidR="007F551E" w:rsidRPr="0048559B" w:rsidTr="007F551E">
        <w:trPr>
          <w:trHeight w:val="346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Средства самообложения граждан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551E" w:rsidRPr="0048559B" w:rsidRDefault="007F551E" w:rsidP="0048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48559B">
              <w:rPr>
                <w:b/>
                <w:bCs/>
                <w:color w:val="000000"/>
              </w:rPr>
              <w:t>366 528,54</w:t>
            </w:r>
          </w:p>
        </w:tc>
      </w:tr>
    </w:tbl>
    <w:p w:rsidR="007C64D3" w:rsidRPr="0048559B" w:rsidRDefault="007C64D3" w:rsidP="0048559B">
      <w:pPr>
        <w:jc w:val="center"/>
      </w:pPr>
    </w:p>
    <w:p w:rsidR="005A7D2F" w:rsidRPr="0048559B" w:rsidRDefault="005A7D2F" w:rsidP="0048559B">
      <w:pPr>
        <w:jc w:val="center"/>
      </w:pPr>
    </w:p>
    <w:p w:rsidR="007C64D3" w:rsidRPr="0048559B" w:rsidRDefault="00C7285E" w:rsidP="0048559B">
      <w:r w:rsidRPr="0048559B">
        <w:t>Оставшуюся сумму</w:t>
      </w:r>
      <w:r w:rsidR="00E50510" w:rsidRPr="0048559B">
        <w:t xml:space="preserve"> 13,531 тыс. руб. планируется израсходовать в 2013 году.</w:t>
      </w:r>
    </w:p>
    <w:p w:rsidR="00E50510" w:rsidRPr="0048559B" w:rsidRDefault="00E50510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lastRenderedPageBreak/>
        <w:t xml:space="preserve">12. </w:t>
      </w:r>
      <w:r w:rsidR="00C9769F" w:rsidRPr="0048559B">
        <w:rPr>
          <w:b/>
        </w:rPr>
        <w:t>Уличное освещение</w:t>
      </w:r>
    </w:p>
    <w:p w:rsidR="00013E81" w:rsidRPr="0048559B" w:rsidRDefault="00E50510" w:rsidP="0048559B">
      <w:pPr>
        <w:jc w:val="both"/>
      </w:pPr>
      <w:r w:rsidRPr="0048559B">
        <w:t xml:space="preserve">   </w:t>
      </w:r>
      <w:r w:rsidR="00F9167B" w:rsidRPr="0048559B">
        <w:t xml:space="preserve"> </w:t>
      </w:r>
    </w:p>
    <w:p w:rsidR="00E36255" w:rsidRPr="0048559B" w:rsidRDefault="00F9167B" w:rsidP="0048559B">
      <w:pPr>
        <w:jc w:val="both"/>
      </w:pPr>
      <w:r w:rsidRPr="0048559B">
        <w:t xml:space="preserve"> </w:t>
      </w:r>
      <w:r w:rsidR="009439E7" w:rsidRPr="0048559B">
        <w:t>Расходы составили за 2012</w:t>
      </w:r>
      <w:r w:rsidR="00E36255" w:rsidRPr="0048559B">
        <w:t xml:space="preserve"> год </w:t>
      </w:r>
      <w:r w:rsidR="00E36255" w:rsidRPr="0048559B">
        <w:rPr>
          <w:b/>
        </w:rPr>
        <w:t>1730,6 тыс. руб.,</w:t>
      </w:r>
      <w:r w:rsidR="00E36255" w:rsidRPr="0048559B">
        <w:t xml:space="preserve"> уточненный план – 1740,1 тыс. руб. (99,4%).</w:t>
      </w:r>
      <w:r w:rsidR="009439E7" w:rsidRPr="0048559B">
        <w:t xml:space="preserve">  В рамках проводимых мероприя</w:t>
      </w:r>
      <w:r w:rsidR="00853A4F" w:rsidRPr="0048559B">
        <w:t xml:space="preserve">тий было закуплено </w:t>
      </w:r>
      <w:r w:rsidR="00853A4F" w:rsidRPr="0048559B">
        <w:rPr>
          <w:b/>
        </w:rPr>
        <w:t>35</w:t>
      </w:r>
      <w:r w:rsidR="009439E7" w:rsidRPr="0048559B">
        <w:t xml:space="preserve"> фона</w:t>
      </w:r>
      <w:r w:rsidR="00853A4F" w:rsidRPr="0048559B">
        <w:t xml:space="preserve">рей уличного освещения, </w:t>
      </w:r>
      <w:r w:rsidR="00853A4F" w:rsidRPr="0048559B">
        <w:rPr>
          <w:b/>
        </w:rPr>
        <w:t>177</w:t>
      </w:r>
      <w:r w:rsidR="00FF191D" w:rsidRPr="0048559B">
        <w:rPr>
          <w:b/>
        </w:rPr>
        <w:t xml:space="preserve"> ламп дневного света,</w:t>
      </w:r>
      <w:r w:rsidR="001D508A" w:rsidRPr="0048559B">
        <w:rPr>
          <w:b/>
        </w:rPr>
        <w:t xml:space="preserve"> </w:t>
      </w:r>
      <w:r w:rsidR="00584E95" w:rsidRPr="0048559B">
        <w:rPr>
          <w:b/>
        </w:rPr>
        <w:t>3</w:t>
      </w:r>
      <w:r w:rsidR="00FF191D" w:rsidRPr="0048559B">
        <w:rPr>
          <w:b/>
        </w:rPr>
        <w:t>5</w:t>
      </w:r>
      <w:r w:rsidR="00FE7ED7" w:rsidRPr="0048559B">
        <w:rPr>
          <w:b/>
        </w:rPr>
        <w:t xml:space="preserve"> таймеров</w:t>
      </w:r>
      <w:r w:rsidR="00FE7ED7" w:rsidRPr="0048559B">
        <w:t xml:space="preserve"> (реле времени)</w:t>
      </w:r>
      <w:r w:rsidR="00FF191D" w:rsidRPr="0048559B">
        <w:t xml:space="preserve"> для регулирования уличного освещения</w:t>
      </w:r>
      <w:r w:rsidR="00FE7ED7" w:rsidRPr="0048559B">
        <w:t>, устанавливались приборы учета.</w:t>
      </w:r>
    </w:p>
    <w:p w:rsidR="005D6879" w:rsidRPr="0048559B" w:rsidRDefault="00F9167B" w:rsidP="0048559B">
      <w:r w:rsidRPr="0048559B">
        <w:t xml:space="preserve">   В результате данных мероприятий было сэкономлено  </w:t>
      </w:r>
      <w:r w:rsidRPr="0048559B">
        <w:rPr>
          <w:b/>
        </w:rPr>
        <w:t>649,0 тысяч рублей</w:t>
      </w:r>
      <w:r w:rsidRPr="0048559B">
        <w:t>, которые</w:t>
      </w:r>
      <w:r w:rsidR="00C225FD" w:rsidRPr="0048559B">
        <w:t xml:space="preserve"> дополнительно</w:t>
      </w:r>
      <w:r w:rsidRPr="0048559B">
        <w:t xml:space="preserve"> были направлены на выборную компанию 2012года и капитальный ремонт жилья</w:t>
      </w:r>
    </w:p>
    <w:p w:rsidR="00F9167B" w:rsidRPr="0048559B" w:rsidRDefault="00F9167B" w:rsidP="0048559B">
      <w:pPr>
        <w:jc w:val="center"/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13. </w:t>
      </w:r>
      <w:r w:rsidR="00E36255" w:rsidRPr="0048559B">
        <w:rPr>
          <w:b/>
        </w:rPr>
        <w:t>Организация и содержание мест захоронения</w:t>
      </w:r>
    </w:p>
    <w:p w:rsidR="005D6879" w:rsidRPr="0048559B" w:rsidRDefault="005D6879" w:rsidP="0048559B">
      <w:pPr>
        <w:jc w:val="both"/>
      </w:pPr>
    </w:p>
    <w:p w:rsidR="00E36255" w:rsidRPr="0048559B" w:rsidRDefault="00F9167B" w:rsidP="0048559B">
      <w:pPr>
        <w:jc w:val="both"/>
      </w:pPr>
      <w:r w:rsidRPr="0048559B">
        <w:t xml:space="preserve">   </w:t>
      </w:r>
      <w:r w:rsidR="00E36255" w:rsidRPr="0048559B">
        <w:t xml:space="preserve">Расходы составили </w:t>
      </w:r>
      <w:r w:rsidR="00E36255" w:rsidRPr="0048559B">
        <w:rPr>
          <w:b/>
        </w:rPr>
        <w:t xml:space="preserve">23,3 тыс. руб. </w:t>
      </w:r>
      <w:r w:rsidR="00E36255" w:rsidRPr="0048559B">
        <w:t>или</w:t>
      </w:r>
      <w:r w:rsidR="00E36255" w:rsidRPr="0048559B">
        <w:rPr>
          <w:b/>
        </w:rPr>
        <w:t xml:space="preserve"> 94,3%,</w:t>
      </w:r>
      <w:r w:rsidR="00E36255" w:rsidRPr="0048559B">
        <w:t xml:space="preserve"> при уточненном плане 24,7 тыс. руб.</w:t>
      </w:r>
    </w:p>
    <w:p w:rsidR="007B34C0" w:rsidRPr="0048559B" w:rsidRDefault="00FE7ED7" w:rsidP="0048559B">
      <w:r w:rsidRPr="0048559B">
        <w:t>По данному направлению проводились работы по очистке и содержанию кладбищ.</w:t>
      </w:r>
    </w:p>
    <w:p w:rsidR="00FE7ED7" w:rsidRPr="0048559B" w:rsidRDefault="00FE7ED7" w:rsidP="0048559B"/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14. </w:t>
      </w:r>
      <w:r w:rsidR="00E36255" w:rsidRPr="0048559B">
        <w:rPr>
          <w:b/>
        </w:rPr>
        <w:t>Прочие</w:t>
      </w:r>
      <w:r w:rsidR="00C9769F" w:rsidRPr="0048559B">
        <w:rPr>
          <w:b/>
        </w:rPr>
        <w:t xml:space="preserve"> мероприятия по благоустройству</w:t>
      </w:r>
    </w:p>
    <w:p w:rsidR="005D6879" w:rsidRPr="0048559B" w:rsidRDefault="005D6879" w:rsidP="0048559B">
      <w:pPr>
        <w:jc w:val="both"/>
      </w:pPr>
    </w:p>
    <w:p w:rsidR="00E36255" w:rsidRPr="0048559B" w:rsidRDefault="00E36255" w:rsidP="0048559B">
      <w:pPr>
        <w:jc w:val="both"/>
      </w:pPr>
      <w:r w:rsidRPr="0048559B">
        <w:t xml:space="preserve">Расходы за 2012 год составили  </w:t>
      </w:r>
      <w:r w:rsidRPr="0048559B">
        <w:rPr>
          <w:b/>
        </w:rPr>
        <w:t>3984,6 тыс</w:t>
      </w:r>
      <w:proofErr w:type="gramStart"/>
      <w:r w:rsidRPr="0048559B">
        <w:rPr>
          <w:b/>
        </w:rPr>
        <w:t>.р</w:t>
      </w:r>
      <w:proofErr w:type="gramEnd"/>
      <w:r w:rsidRPr="0048559B">
        <w:rPr>
          <w:b/>
        </w:rPr>
        <w:t xml:space="preserve">уб. </w:t>
      </w:r>
      <w:r w:rsidRPr="0048559B">
        <w:t xml:space="preserve">или </w:t>
      </w:r>
      <w:r w:rsidRPr="0048559B">
        <w:rPr>
          <w:b/>
        </w:rPr>
        <w:t xml:space="preserve"> 99,99%.</w:t>
      </w:r>
      <w:r w:rsidRPr="0048559B">
        <w:t xml:space="preserve"> (уточненный план  - 3984,8 тыс. руб.)</w:t>
      </w:r>
    </w:p>
    <w:p w:rsidR="00E36255" w:rsidRPr="0048559B" w:rsidRDefault="00E36255" w:rsidP="0048559B">
      <w:pPr>
        <w:jc w:val="both"/>
      </w:pPr>
      <w:proofErr w:type="gramStart"/>
      <w:r w:rsidRPr="0048559B">
        <w:t xml:space="preserve">Большую долю в расходах составили:   материальные запасы – </w:t>
      </w:r>
      <w:r w:rsidRPr="0048559B">
        <w:rPr>
          <w:b/>
        </w:rPr>
        <w:t xml:space="preserve">1453,3 тыс. </w:t>
      </w:r>
      <w:proofErr w:type="spellStart"/>
      <w:r w:rsidRPr="0048559B">
        <w:rPr>
          <w:b/>
        </w:rPr>
        <w:t>руб</w:t>
      </w:r>
      <w:proofErr w:type="spellEnd"/>
      <w:r w:rsidRPr="0048559B">
        <w:rPr>
          <w:b/>
        </w:rPr>
        <w:t xml:space="preserve">,  </w:t>
      </w:r>
      <w:r w:rsidRPr="0048559B">
        <w:t xml:space="preserve">расходы по содержанию имущества – </w:t>
      </w:r>
      <w:r w:rsidRPr="0048559B">
        <w:rPr>
          <w:b/>
        </w:rPr>
        <w:t>2094,4 тыс. руб.</w:t>
      </w:r>
      <w:r w:rsidRPr="0048559B">
        <w:t xml:space="preserve"> приобретение услуг – </w:t>
      </w:r>
      <w:r w:rsidRPr="0048559B">
        <w:rPr>
          <w:b/>
        </w:rPr>
        <w:t>436,9 тыс. руб.</w:t>
      </w:r>
      <w:proofErr w:type="gramEnd"/>
    </w:p>
    <w:p w:rsidR="00F9167B" w:rsidRPr="0048559B" w:rsidRDefault="00CB6CBF" w:rsidP="0048559B">
      <w:pPr>
        <w:jc w:val="both"/>
      </w:pPr>
      <w:r w:rsidRPr="0048559B">
        <w:t xml:space="preserve">Проведен </w:t>
      </w:r>
      <w:r w:rsidR="00C225FD" w:rsidRPr="0048559B">
        <w:t>ремонт</w:t>
      </w:r>
      <w:r w:rsidR="00196339" w:rsidRPr="0048559B">
        <w:t xml:space="preserve"> памятника</w:t>
      </w:r>
      <w:r w:rsidR="009D25CE" w:rsidRPr="0048559B">
        <w:t xml:space="preserve">, </w:t>
      </w:r>
      <w:r w:rsidR="00C225FD" w:rsidRPr="0048559B">
        <w:t>изгородей</w:t>
      </w:r>
      <w:r w:rsidR="00196339" w:rsidRPr="0048559B">
        <w:t xml:space="preserve"> в с</w:t>
      </w:r>
      <w:proofErr w:type="gramStart"/>
      <w:r w:rsidR="00196339" w:rsidRPr="0048559B">
        <w:t>.Ю</w:t>
      </w:r>
      <w:proofErr w:type="gramEnd"/>
      <w:r w:rsidR="00196339" w:rsidRPr="0048559B">
        <w:t>рла</w:t>
      </w:r>
      <w:r w:rsidR="009D25CE" w:rsidRPr="0048559B">
        <w:t xml:space="preserve"> и на территориальных участках</w:t>
      </w:r>
      <w:r w:rsidR="00C225FD" w:rsidRPr="0048559B">
        <w:t>, уборка несанкционированных свалок</w:t>
      </w:r>
      <w:r w:rsidR="009D25CE" w:rsidRPr="0048559B">
        <w:t>,</w:t>
      </w:r>
      <w:r w:rsidR="00C225FD" w:rsidRPr="0048559B">
        <w:t xml:space="preserve"> другие мер</w:t>
      </w:r>
      <w:r w:rsidR="00645483" w:rsidRPr="0048559B">
        <w:t>о</w:t>
      </w:r>
      <w:r w:rsidR="00C225FD" w:rsidRPr="0048559B">
        <w:t>приятия.</w:t>
      </w:r>
    </w:p>
    <w:p w:rsidR="00916355" w:rsidRPr="0048559B" w:rsidRDefault="00916355" w:rsidP="0048559B">
      <w:pPr>
        <w:jc w:val="both"/>
      </w:pPr>
      <w:r w:rsidRPr="0048559B">
        <w:t>Дополнительно приобретено 30 контейн</w:t>
      </w:r>
      <w:r w:rsidR="008456CA" w:rsidRPr="0048559B">
        <w:t>еров</w:t>
      </w:r>
      <w:r w:rsidR="00942EAB" w:rsidRPr="0048559B">
        <w:t xml:space="preserve"> для ТБО, посажено 17 саженцев </w:t>
      </w:r>
      <w:proofErr w:type="gramStart"/>
      <w:r w:rsidR="00942EAB" w:rsidRPr="0048559B">
        <w:t>(</w:t>
      </w:r>
      <w:r w:rsidR="008456CA" w:rsidRPr="0048559B">
        <w:t xml:space="preserve"> </w:t>
      </w:r>
      <w:proofErr w:type="gramEnd"/>
      <w:r w:rsidR="008456CA" w:rsidRPr="0048559B">
        <w:t>яблонь</w:t>
      </w:r>
      <w:r w:rsidR="00942EAB" w:rsidRPr="0048559B">
        <w:t>)</w:t>
      </w:r>
    </w:p>
    <w:p w:rsidR="00E36255" w:rsidRPr="0048559B" w:rsidRDefault="009919EF" w:rsidP="0048559B">
      <w:pPr>
        <w:jc w:val="both"/>
      </w:pPr>
      <w:r w:rsidRPr="0048559B">
        <w:rPr>
          <w:b/>
        </w:rPr>
        <w:t xml:space="preserve">   </w:t>
      </w:r>
      <w:r w:rsidR="00422504" w:rsidRPr="0048559B">
        <w:rPr>
          <w:b/>
        </w:rPr>
        <w:t>З</w:t>
      </w:r>
      <w:r w:rsidR="00EE3128" w:rsidRPr="0048559B">
        <w:rPr>
          <w:b/>
        </w:rPr>
        <w:t>акуплено и запущено мальков карпа</w:t>
      </w:r>
      <w:r w:rsidR="00196339" w:rsidRPr="0048559B">
        <w:rPr>
          <w:b/>
        </w:rPr>
        <w:t xml:space="preserve"> в следующие пруды всего – 161,3 кг, в том числе</w:t>
      </w:r>
      <w:r w:rsidR="00196339" w:rsidRPr="0048559B">
        <w:t>:</w:t>
      </w:r>
    </w:p>
    <w:p w:rsidR="00422504" w:rsidRPr="0048559B" w:rsidRDefault="00422504" w:rsidP="0048559B">
      <w:pPr>
        <w:pStyle w:val="a6"/>
        <w:numPr>
          <w:ilvl w:val="0"/>
          <w:numId w:val="5"/>
        </w:numPr>
        <w:jc w:val="both"/>
      </w:pPr>
      <w:proofErr w:type="spellStart"/>
      <w:r w:rsidRPr="0048559B">
        <w:t>Лоинский</w:t>
      </w:r>
      <w:proofErr w:type="spellEnd"/>
      <w:r w:rsidRPr="0048559B">
        <w:t xml:space="preserve"> – 16 кг</w:t>
      </w:r>
      <w:r w:rsidR="00EE3128" w:rsidRPr="0048559B">
        <w:t xml:space="preserve">                                 8. Елогский – 8 кг</w:t>
      </w:r>
    </w:p>
    <w:p w:rsidR="00422504" w:rsidRPr="0048559B" w:rsidRDefault="00422504" w:rsidP="0048559B">
      <w:pPr>
        <w:pStyle w:val="a6"/>
        <w:numPr>
          <w:ilvl w:val="0"/>
          <w:numId w:val="5"/>
        </w:numPr>
        <w:jc w:val="both"/>
      </w:pPr>
      <w:r w:rsidRPr="0048559B">
        <w:t>Келичевский – 24 кг</w:t>
      </w:r>
      <w:r w:rsidR="00EE3128" w:rsidRPr="0048559B">
        <w:t xml:space="preserve">                            9. </w:t>
      </w:r>
      <w:proofErr w:type="spellStart"/>
      <w:r w:rsidR="00EE3128" w:rsidRPr="0048559B">
        <w:t>Мухоморский</w:t>
      </w:r>
      <w:proofErr w:type="spellEnd"/>
      <w:r w:rsidR="00EE3128" w:rsidRPr="0048559B">
        <w:t xml:space="preserve"> – 8 кг</w:t>
      </w:r>
    </w:p>
    <w:p w:rsidR="00422504" w:rsidRPr="0048559B" w:rsidRDefault="00422504" w:rsidP="0048559B">
      <w:pPr>
        <w:pStyle w:val="a6"/>
        <w:numPr>
          <w:ilvl w:val="0"/>
          <w:numId w:val="5"/>
        </w:numPr>
        <w:jc w:val="both"/>
      </w:pPr>
      <w:proofErr w:type="spellStart"/>
      <w:r w:rsidRPr="0048559B">
        <w:t>Полухинский</w:t>
      </w:r>
      <w:proofErr w:type="spellEnd"/>
      <w:r w:rsidRPr="0048559B">
        <w:t xml:space="preserve"> – 16 кг</w:t>
      </w:r>
      <w:r w:rsidR="00EE3128" w:rsidRPr="0048559B">
        <w:t xml:space="preserve">                           10. Юмский – 8 кг</w:t>
      </w:r>
    </w:p>
    <w:p w:rsidR="00422504" w:rsidRPr="0048559B" w:rsidRDefault="00422504" w:rsidP="0048559B">
      <w:pPr>
        <w:pStyle w:val="a6"/>
        <w:numPr>
          <w:ilvl w:val="0"/>
          <w:numId w:val="5"/>
        </w:numPr>
        <w:jc w:val="both"/>
      </w:pPr>
      <w:r w:rsidRPr="0048559B">
        <w:t>Сулайский – 8 кг</w:t>
      </w:r>
      <w:r w:rsidR="00EE3128" w:rsidRPr="0048559B">
        <w:t xml:space="preserve">                                  11. </w:t>
      </w:r>
      <w:proofErr w:type="spellStart"/>
      <w:r w:rsidR="00EE3128" w:rsidRPr="0048559B">
        <w:t>Черновской</w:t>
      </w:r>
      <w:proofErr w:type="spellEnd"/>
      <w:r w:rsidR="00EE3128" w:rsidRPr="0048559B">
        <w:t xml:space="preserve"> – 8 кг</w:t>
      </w:r>
    </w:p>
    <w:p w:rsidR="00EE3128" w:rsidRPr="0048559B" w:rsidRDefault="00422504" w:rsidP="0048559B">
      <w:pPr>
        <w:pStyle w:val="a6"/>
        <w:numPr>
          <w:ilvl w:val="0"/>
          <w:numId w:val="5"/>
        </w:numPr>
        <w:jc w:val="both"/>
      </w:pPr>
      <w:r w:rsidRPr="0048559B">
        <w:t>Дубровский – 16 кг</w:t>
      </w:r>
      <w:r w:rsidR="00EE3128" w:rsidRPr="0048559B">
        <w:t xml:space="preserve">                              12. </w:t>
      </w:r>
      <w:proofErr w:type="spellStart"/>
      <w:r w:rsidR="00EE3128" w:rsidRPr="0048559B">
        <w:t>Пиуковский</w:t>
      </w:r>
      <w:proofErr w:type="spellEnd"/>
      <w:r w:rsidR="00EE3128" w:rsidRPr="0048559B">
        <w:t xml:space="preserve"> – 24 кг</w:t>
      </w:r>
    </w:p>
    <w:p w:rsidR="00422504" w:rsidRPr="0048559B" w:rsidRDefault="00422504" w:rsidP="0048559B">
      <w:pPr>
        <w:pStyle w:val="a6"/>
        <w:numPr>
          <w:ilvl w:val="0"/>
          <w:numId w:val="5"/>
        </w:numPr>
        <w:jc w:val="both"/>
      </w:pPr>
      <w:r w:rsidRPr="0048559B">
        <w:t>Титовский – 8,65 кг</w:t>
      </w:r>
      <w:r w:rsidR="00EE3128" w:rsidRPr="0048559B">
        <w:t xml:space="preserve">                              13. Лопвинский – 8 кг</w:t>
      </w:r>
    </w:p>
    <w:p w:rsidR="00422504" w:rsidRPr="0048559B" w:rsidRDefault="00EE3128" w:rsidP="0048559B">
      <w:pPr>
        <w:pStyle w:val="a6"/>
        <w:numPr>
          <w:ilvl w:val="0"/>
          <w:numId w:val="5"/>
        </w:numPr>
        <w:jc w:val="both"/>
      </w:pPr>
      <w:proofErr w:type="spellStart"/>
      <w:r w:rsidRPr="0048559B">
        <w:t>Кадчинский</w:t>
      </w:r>
      <w:proofErr w:type="spellEnd"/>
      <w:r w:rsidRPr="0048559B">
        <w:t xml:space="preserve"> - 8,65 кг</w:t>
      </w:r>
    </w:p>
    <w:p w:rsidR="00B07719" w:rsidRPr="0048559B" w:rsidRDefault="00B07719" w:rsidP="0048559B">
      <w:pPr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15. </w:t>
      </w:r>
      <w:r w:rsidR="00E36255" w:rsidRPr="0048559B">
        <w:rPr>
          <w:b/>
        </w:rPr>
        <w:t>Другие вопросы в области ЖКХ</w:t>
      </w:r>
    </w:p>
    <w:p w:rsidR="005D6879" w:rsidRPr="0048559B" w:rsidRDefault="005D6879" w:rsidP="0048559B">
      <w:pPr>
        <w:jc w:val="both"/>
      </w:pPr>
    </w:p>
    <w:p w:rsidR="00E36255" w:rsidRPr="0048559B" w:rsidRDefault="00E36255" w:rsidP="0048559B">
      <w:pPr>
        <w:jc w:val="both"/>
      </w:pPr>
      <w:r w:rsidRPr="0048559B">
        <w:t xml:space="preserve">Расходы на другие вопросы в области жилищно-коммунального хозяйства составили </w:t>
      </w:r>
      <w:r w:rsidRPr="0048559B">
        <w:rPr>
          <w:b/>
        </w:rPr>
        <w:t>5764,0 тыс. руб.,</w:t>
      </w:r>
      <w:r w:rsidRPr="0048559B">
        <w:t xml:space="preserve"> при уточненном плане 5764,4 тыс. руб. (99,99%).</w:t>
      </w:r>
    </w:p>
    <w:p w:rsidR="009D25CE" w:rsidRPr="0048559B" w:rsidRDefault="00E36255" w:rsidP="0048559B">
      <w:pPr>
        <w:jc w:val="both"/>
      </w:pPr>
      <w:proofErr w:type="gramStart"/>
      <w:r w:rsidRPr="0048559B">
        <w:t>В состав расходов вошли расходы на оплату труда с начислениями – 2884,2 тыс. руб., расходы на оплату услуг (связи, аренды имущества, по содержанию имущества, прочие) –2191,2 тыс. руб., материальные запасы – 330,4 тыс. руб. (приобретение оборудования,</w:t>
      </w:r>
      <w:r w:rsidR="00645483" w:rsidRPr="0048559B">
        <w:t xml:space="preserve"> материалов, дров, канцтоваров). </w:t>
      </w:r>
      <w:proofErr w:type="gramEnd"/>
    </w:p>
    <w:p w:rsidR="00413C67" w:rsidRPr="0048559B" w:rsidRDefault="009D25CE" w:rsidP="0048559B">
      <w:pPr>
        <w:jc w:val="both"/>
        <w:rPr>
          <w:b/>
        </w:rPr>
      </w:pPr>
      <w:r w:rsidRPr="0048559B">
        <w:t xml:space="preserve">   </w:t>
      </w:r>
      <w:r w:rsidR="00645483" w:rsidRPr="0048559B">
        <w:t>На организацию сбора и вывоза</w:t>
      </w:r>
      <w:r w:rsidR="009A4B0F" w:rsidRPr="0048559B">
        <w:t xml:space="preserve"> твердых</w:t>
      </w:r>
      <w:r w:rsidR="00645483" w:rsidRPr="0048559B">
        <w:t xml:space="preserve"> бытовых отходов и мусора от населения было потрачено </w:t>
      </w:r>
      <w:r w:rsidR="00645483" w:rsidRPr="0048559B">
        <w:rPr>
          <w:b/>
        </w:rPr>
        <w:t>1500,0 тыс. руб.</w:t>
      </w:r>
    </w:p>
    <w:p w:rsidR="00413C67" w:rsidRPr="0048559B" w:rsidRDefault="00413C67" w:rsidP="0048559B">
      <w:pPr>
        <w:rPr>
          <w:b/>
        </w:rPr>
      </w:pPr>
    </w:p>
    <w:p w:rsidR="00E36255" w:rsidRPr="0048559B" w:rsidRDefault="00E87D10" w:rsidP="0048559B">
      <w:pPr>
        <w:jc w:val="center"/>
        <w:rPr>
          <w:b/>
        </w:rPr>
      </w:pPr>
      <w:r w:rsidRPr="0048559B">
        <w:rPr>
          <w:b/>
        </w:rPr>
        <w:t xml:space="preserve">16. </w:t>
      </w:r>
      <w:r w:rsidR="00FF191D" w:rsidRPr="0048559B">
        <w:rPr>
          <w:b/>
        </w:rPr>
        <w:t>Физическая культура и спорт</w:t>
      </w:r>
    </w:p>
    <w:p w:rsidR="00B07719" w:rsidRPr="0048559B" w:rsidRDefault="00B07719" w:rsidP="0048559B">
      <w:pPr>
        <w:jc w:val="both"/>
      </w:pPr>
    </w:p>
    <w:p w:rsidR="00E36255" w:rsidRPr="0048559B" w:rsidRDefault="00E36255" w:rsidP="0048559B">
      <w:pPr>
        <w:jc w:val="both"/>
      </w:pPr>
      <w:r w:rsidRPr="0048559B">
        <w:t>Расходы за 20</w:t>
      </w:r>
      <w:r w:rsidR="00FF191D" w:rsidRPr="0048559B">
        <w:t xml:space="preserve">12 год составили </w:t>
      </w:r>
      <w:r w:rsidR="00FF191D" w:rsidRPr="0048559B">
        <w:rPr>
          <w:b/>
        </w:rPr>
        <w:t>86</w:t>
      </w:r>
      <w:r w:rsidRPr="0048559B">
        <w:rPr>
          <w:b/>
        </w:rPr>
        <w:t>,</w:t>
      </w:r>
      <w:r w:rsidR="00FF191D" w:rsidRPr="0048559B">
        <w:rPr>
          <w:b/>
        </w:rPr>
        <w:t>0</w:t>
      </w:r>
      <w:r w:rsidRPr="0048559B">
        <w:rPr>
          <w:b/>
        </w:rPr>
        <w:t>5</w:t>
      </w:r>
      <w:r w:rsidR="00FF191D" w:rsidRPr="0048559B">
        <w:rPr>
          <w:b/>
        </w:rPr>
        <w:t>4 тыс. руб. (100</w:t>
      </w:r>
      <w:r w:rsidRPr="0048559B">
        <w:rPr>
          <w:b/>
        </w:rPr>
        <w:t>%),</w:t>
      </w:r>
      <w:r w:rsidR="00FF191D" w:rsidRPr="0048559B">
        <w:t xml:space="preserve"> при уточненном плане 86,0 тыс. руб.</w:t>
      </w:r>
    </w:p>
    <w:p w:rsidR="00FF191D" w:rsidRPr="0048559B" w:rsidRDefault="00FF191D" w:rsidP="0048559B">
      <w:pPr>
        <w:jc w:val="both"/>
      </w:pPr>
    </w:p>
    <w:p w:rsidR="00FF191D" w:rsidRPr="0048559B" w:rsidRDefault="00FF191D" w:rsidP="0048559B">
      <w:pPr>
        <w:pStyle w:val="Standard"/>
        <w:jc w:val="center"/>
        <w:rPr>
          <w:rFonts w:cs="Times New Roman"/>
        </w:rPr>
      </w:pPr>
      <w:r w:rsidRPr="0048559B">
        <w:rPr>
          <w:rFonts w:cs="Times New Roman"/>
        </w:rPr>
        <w:t>Массовый спорт</w:t>
      </w:r>
    </w:p>
    <w:tbl>
      <w:tblPr>
        <w:tblW w:w="963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6719"/>
        <w:gridCol w:w="2032"/>
      </w:tblGrid>
      <w:tr w:rsidR="00FF191D" w:rsidRPr="0048559B" w:rsidTr="00FF191D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226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Заработная плата с отчислениями Боровицкому В.А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32923-71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lastRenderedPageBreak/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 xml:space="preserve">Оплата суточных спортсменам в подготовке и участия в Российских соревнованиях в </w:t>
            </w:r>
            <w:proofErr w:type="gramStart"/>
            <w:r w:rsidRPr="0048559B">
              <w:rPr>
                <w:rFonts w:cs="Times New Roman"/>
              </w:rPr>
              <w:t>г</w:t>
            </w:r>
            <w:proofErr w:type="gramEnd"/>
            <w:r w:rsidRPr="0048559B">
              <w:rPr>
                <w:rFonts w:cs="Times New Roman"/>
              </w:rPr>
              <w:t>. Кисловодске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21000-00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Расходы на выплату денежных средств на питание спортсменам для участия в лыжных гонках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1900-00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 xml:space="preserve">Расходы </w:t>
            </w:r>
            <w:proofErr w:type="gramStart"/>
            <w:r w:rsidRPr="0048559B">
              <w:rPr>
                <w:rFonts w:cs="Times New Roman"/>
              </w:rPr>
              <w:t>на выплату денежных средств на питание спортсменам для участия в соревнованиях по мини-футболу</w:t>
            </w:r>
            <w:proofErr w:type="gramEnd"/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900-00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Оплата расходов на проведение соревнований в легкоатлетической эстафете на приз газеты "Парма"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5241-00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 xml:space="preserve">Расходы </w:t>
            </w:r>
            <w:proofErr w:type="gramStart"/>
            <w:r w:rsidRPr="0048559B">
              <w:rPr>
                <w:rFonts w:cs="Times New Roman"/>
              </w:rPr>
              <w:t>на выплату денежных средств на питание спортсменам для участия в соревнованиях  по волейболу</w:t>
            </w:r>
            <w:proofErr w:type="gramEnd"/>
            <w:r w:rsidRPr="0048559B">
              <w:rPr>
                <w:rFonts w:cs="Times New Roman"/>
              </w:rPr>
              <w:t>, посвященных Дню независимости России 12 июня 2012г.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1000-00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Расходы на выплату денежных средств на питание спортсменам для участия в соревнованиях  посвященных Дню молодежи и Дню села 30 июня 2012г.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3000-00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 xml:space="preserve">расходы </w:t>
            </w:r>
            <w:proofErr w:type="gramStart"/>
            <w:r w:rsidRPr="0048559B">
              <w:rPr>
                <w:rFonts w:cs="Times New Roman"/>
              </w:rPr>
              <w:t>на выплату денежных средств на питание спортсменам для участия в соревновании</w:t>
            </w:r>
            <w:r w:rsidR="008056CD" w:rsidRPr="0048559B">
              <w:rPr>
                <w:rFonts w:cs="Times New Roman"/>
              </w:rPr>
              <w:t xml:space="preserve"> </w:t>
            </w:r>
            <w:r w:rsidRPr="0048559B">
              <w:rPr>
                <w:rFonts w:cs="Times New Roman"/>
              </w:rPr>
              <w:t>по пляжному волейболу</w:t>
            </w:r>
            <w:proofErr w:type="gramEnd"/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3000-00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Расходы на выплату денежных средств на питание спортсменам для участия в соревнованиях  посвященных День физкультурника 11 августа 2012г.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6000-00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 xml:space="preserve">Расходы </w:t>
            </w:r>
            <w:proofErr w:type="gramStart"/>
            <w:r w:rsidRPr="0048559B">
              <w:rPr>
                <w:rFonts w:cs="Times New Roman"/>
              </w:rPr>
              <w:t>на выплату денежных средств на питание спортсменам для участия в соревнованиях  по волейболу</w:t>
            </w:r>
            <w:proofErr w:type="gramEnd"/>
            <w:r w:rsidRPr="0048559B">
              <w:rPr>
                <w:rFonts w:cs="Times New Roman"/>
              </w:rPr>
              <w:t>, баскетболу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10500-00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  <w:r w:rsidRPr="0048559B">
              <w:rPr>
                <w:rFonts w:cs="Times New Roman"/>
                <w:b/>
                <w:bCs/>
              </w:rPr>
              <w:t>340</w:t>
            </w: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Приобретение благодарностей, рамок формата А</w:t>
            </w:r>
            <w:proofErr w:type="gramStart"/>
            <w:r w:rsidRPr="0048559B">
              <w:rPr>
                <w:rFonts w:cs="Times New Roman"/>
              </w:rPr>
              <w:t>4</w:t>
            </w:r>
            <w:proofErr w:type="gramEnd"/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590-00</w:t>
            </w:r>
          </w:p>
        </w:tc>
      </w:tr>
      <w:tr w:rsidR="00FF191D" w:rsidRPr="0048559B" w:rsidTr="00FF191D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91D" w:rsidRPr="0048559B" w:rsidRDefault="00FF191D" w:rsidP="0048559B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6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91D" w:rsidRPr="0048559B" w:rsidRDefault="00FF191D" w:rsidP="0048559B">
            <w:pPr>
              <w:pStyle w:val="TableContents"/>
              <w:rPr>
                <w:rFonts w:cs="Times New Roman"/>
              </w:rPr>
            </w:pPr>
            <w:r w:rsidRPr="0048559B">
              <w:rPr>
                <w:rFonts w:cs="Times New Roman"/>
              </w:rPr>
              <w:t>86054-71</w:t>
            </w:r>
          </w:p>
        </w:tc>
      </w:tr>
    </w:tbl>
    <w:p w:rsidR="00FF191D" w:rsidRPr="0048559B" w:rsidRDefault="00FF191D" w:rsidP="0048559B">
      <w:pPr>
        <w:pStyle w:val="Standard"/>
        <w:rPr>
          <w:rFonts w:cs="Times New Roman"/>
        </w:rPr>
      </w:pPr>
    </w:p>
    <w:p w:rsidR="00E36255" w:rsidRPr="0048559B" w:rsidRDefault="00E87D10" w:rsidP="0048559B">
      <w:pPr>
        <w:ind w:left="2124" w:firstLine="708"/>
        <w:jc w:val="both"/>
        <w:rPr>
          <w:b/>
        </w:rPr>
      </w:pPr>
      <w:r w:rsidRPr="0048559B">
        <w:rPr>
          <w:b/>
        </w:rPr>
        <w:t xml:space="preserve">17. </w:t>
      </w:r>
      <w:r w:rsidR="00E36255" w:rsidRPr="0048559B">
        <w:rPr>
          <w:b/>
        </w:rPr>
        <w:t>Социальная политика</w:t>
      </w:r>
    </w:p>
    <w:p w:rsidR="005D6879" w:rsidRPr="0048559B" w:rsidRDefault="005D6879" w:rsidP="0048559B">
      <w:pPr>
        <w:jc w:val="both"/>
      </w:pPr>
    </w:p>
    <w:p w:rsidR="00E36255" w:rsidRPr="0048559B" w:rsidRDefault="00E36255" w:rsidP="0048559B">
      <w:pPr>
        <w:jc w:val="both"/>
      </w:pPr>
      <w:r w:rsidRPr="0048559B">
        <w:t xml:space="preserve">Расходы по оплате ЖКУ отдельным категориям граждан составили </w:t>
      </w:r>
      <w:r w:rsidRPr="0048559B">
        <w:rPr>
          <w:b/>
        </w:rPr>
        <w:t>122,315 тыс. руб.</w:t>
      </w:r>
      <w:r w:rsidRPr="0048559B">
        <w:t xml:space="preserve"> </w:t>
      </w:r>
      <w:r w:rsidRPr="0048559B">
        <w:rPr>
          <w:b/>
        </w:rPr>
        <w:t>(97,8%),</w:t>
      </w:r>
      <w:r w:rsidRPr="0048559B">
        <w:t xml:space="preserve"> Остатки неиспользованных целевых сре</w:t>
      </w:r>
      <w:proofErr w:type="gramStart"/>
      <w:r w:rsidRPr="0048559B">
        <w:t>дств  в с</w:t>
      </w:r>
      <w:proofErr w:type="gramEnd"/>
      <w:r w:rsidRPr="0048559B">
        <w:t>умме 2,785 тыс. руб. возвращены в министерство социального развития края.</w:t>
      </w:r>
    </w:p>
    <w:p w:rsidR="00E36255" w:rsidRPr="0048559B" w:rsidRDefault="00E36255" w:rsidP="0048559B">
      <w:pPr>
        <w:jc w:val="both"/>
      </w:pPr>
      <w:r w:rsidRPr="0048559B">
        <w:t>В 2012 году были направлены средства на выплату материальной помощи населению в сумме 20,0 тыс. руб. (стихийные бедствия).</w:t>
      </w:r>
    </w:p>
    <w:p w:rsidR="00E36255" w:rsidRPr="0048559B" w:rsidRDefault="00E36255" w:rsidP="0048559B">
      <w:pPr>
        <w:jc w:val="both"/>
      </w:pPr>
    </w:p>
    <w:p w:rsidR="00E36255" w:rsidRPr="0048559B" w:rsidRDefault="00E36255" w:rsidP="0048559B">
      <w:pPr>
        <w:ind w:firstLine="708"/>
        <w:jc w:val="both"/>
      </w:pPr>
      <w:r w:rsidRPr="0048559B">
        <w:t>В  ходе исполнения расходной части бюджета за 12 месяцев 2012г.  по ряду кодов ЭКР были сделаны передвижки, так как ранее в смете не были предусмотрены расходы.</w:t>
      </w:r>
    </w:p>
    <w:p w:rsidR="00E36255" w:rsidRPr="0048559B" w:rsidRDefault="00E36255" w:rsidP="0048559B">
      <w:pPr>
        <w:jc w:val="both"/>
      </w:pPr>
      <w:r w:rsidRPr="0048559B">
        <w:t>Так же были сделаны передвижки бюджетных ассигнований в течени</w:t>
      </w:r>
      <w:proofErr w:type="gramStart"/>
      <w:r w:rsidRPr="0048559B">
        <w:t>и</w:t>
      </w:r>
      <w:proofErr w:type="gramEnd"/>
      <w:r w:rsidRPr="0048559B">
        <w:t xml:space="preserve"> года между учреждениями Юрлинского сельского поселения. </w:t>
      </w:r>
    </w:p>
    <w:p w:rsidR="00E36255" w:rsidRPr="0048559B" w:rsidRDefault="009B0E53" w:rsidP="0048559B">
      <w:pPr>
        <w:jc w:val="both"/>
      </w:pPr>
      <w:r w:rsidRPr="0048559B">
        <w:t xml:space="preserve">    </w:t>
      </w:r>
      <w:proofErr w:type="gramStart"/>
      <w:r w:rsidR="00E36255" w:rsidRPr="0048559B">
        <w:t>По сравнению с первоначальным планом сокращены расходы на прочие расходы на 10,0  тыс. руб., на о</w:t>
      </w:r>
      <w:r w:rsidR="00E36255" w:rsidRPr="0048559B">
        <w:rPr>
          <w:color w:val="000000"/>
        </w:rPr>
        <w:t>рганизацию и содержание мест захоронения на 25,3 тыс. руб., на уличное освещение на 648,9 тыс. руб.</w:t>
      </w:r>
      <w:r w:rsidR="00E36255" w:rsidRPr="0048559B">
        <w:t>, на п</w:t>
      </w:r>
      <w:r w:rsidR="00E36255" w:rsidRPr="0048559B">
        <w:rPr>
          <w:color w:val="000000"/>
        </w:rPr>
        <w:t>рочие мероприятия по благоустройству на 215,5 тыс. руб.</w:t>
      </w:r>
      <w:r w:rsidR="009439E7" w:rsidRPr="0048559B">
        <w:rPr>
          <w:color w:val="000000"/>
        </w:rPr>
        <w:t>,</w:t>
      </w:r>
      <w:r w:rsidR="00E36255" w:rsidRPr="0048559B">
        <w:t xml:space="preserve"> увеличены  расходы на содержание аппарата управления на 167,8 тыс. руб., на национальную безопасность на 226,76 тыс. руб., транспорт на 151,2</w:t>
      </w:r>
      <w:proofErr w:type="gramEnd"/>
      <w:r w:rsidR="00E36255" w:rsidRPr="0048559B">
        <w:t xml:space="preserve"> тыс. руб., по коммунальному хозяйству на 2196,38 тыс. руб., расходы на содержание дорог внутри населенных пунктов на  436,0 тыс. руб., капитальный ремонт жилфонда на 1577,3 тыс. руб., на другие вопросы в области ЖКХ на 1597,4 тыс. руб.</w:t>
      </w:r>
    </w:p>
    <w:p w:rsidR="00E36255" w:rsidRPr="0048559B" w:rsidRDefault="00E36255" w:rsidP="0048559B">
      <w:pPr>
        <w:jc w:val="both"/>
      </w:pPr>
    </w:p>
    <w:p w:rsidR="00E36255" w:rsidRPr="0048559B" w:rsidRDefault="00E36255" w:rsidP="0048559B">
      <w:pPr>
        <w:ind w:firstLine="708"/>
        <w:jc w:val="both"/>
        <w:rPr>
          <w:b/>
        </w:rPr>
      </w:pPr>
      <w:r w:rsidRPr="0048559B">
        <w:t xml:space="preserve">По состоянию на 01 января 2013 года дебиторская задолженность по платежам составила </w:t>
      </w:r>
      <w:r w:rsidRPr="0048559B">
        <w:rPr>
          <w:b/>
        </w:rPr>
        <w:t>1719,855 тыс. руб.,</w:t>
      </w:r>
      <w:r w:rsidRPr="0048559B">
        <w:t xml:space="preserve"> в том числе по  предпринимательской деятельности </w:t>
      </w:r>
      <w:r w:rsidRPr="0048559B">
        <w:rPr>
          <w:b/>
        </w:rPr>
        <w:t>– 75,673 тыс. руб.</w:t>
      </w:r>
    </w:p>
    <w:p w:rsidR="00E36255" w:rsidRPr="0048559B" w:rsidRDefault="00E36255" w:rsidP="0048559B">
      <w:pPr>
        <w:ind w:firstLine="708"/>
        <w:jc w:val="both"/>
      </w:pPr>
      <w:r w:rsidRPr="0048559B">
        <w:lastRenderedPageBreak/>
        <w:t>Кредиторская задолженность на 01 января 2013 года по поставщикам и подря</w:t>
      </w:r>
      <w:r w:rsidR="009B0E53" w:rsidRPr="0048559B">
        <w:t xml:space="preserve">дчикам составила </w:t>
      </w:r>
      <w:r w:rsidR="009B0E53" w:rsidRPr="0048559B">
        <w:rPr>
          <w:b/>
        </w:rPr>
        <w:t>44,0 тыс. руб.</w:t>
      </w:r>
    </w:p>
    <w:p w:rsidR="00E36255" w:rsidRPr="0048559B" w:rsidRDefault="00E36255" w:rsidP="0048559B">
      <w:pPr>
        <w:ind w:firstLine="708"/>
        <w:jc w:val="both"/>
      </w:pPr>
      <w:r w:rsidRPr="0048559B">
        <w:t xml:space="preserve">Администрацией поселения проводится работа по снижению дебиторской задолженности: по квартплате и воде через прокуратуру регулярно направляются исковые заявления  (по частному сектору). </w:t>
      </w:r>
    </w:p>
    <w:p w:rsidR="00E36255" w:rsidRPr="0048559B" w:rsidRDefault="00E36255" w:rsidP="0048559B">
      <w:pPr>
        <w:jc w:val="both"/>
      </w:pPr>
      <w:r w:rsidRPr="0048559B">
        <w:t xml:space="preserve">Исполнительные листы направляются для взыскания службе судебных приставов. Многие исполнительные листы по 2-3 раза направляются в службу судебных приставов, но возвращаются в связи с невозможностью взыскания с должника. </w:t>
      </w:r>
    </w:p>
    <w:p w:rsidR="00E36255" w:rsidRPr="0048559B" w:rsidRDefault="00E36255" w:rsidP="0048559B">
      <w:pPr>
        <w:jc w:val="both"/>
      </w:pPr>
    </w:p>
    <w:p w:rsidR="005D6879" w:rsidRPr="0048559B" w:rsidRDefault="00E87D10" w:rsidP="0048559B">
      <w:pPr>
        <w:pStyle w:val="a3"/>
        <w:jc w:val="center"/>
        <w:rPr>
          <w:b/>
        </w:rPr>
      </w:pPr>
      <w:r w:rsidRPr="0048559B">
        <w:rPr>
          <w:b/>
        </w:rPr>
        <w:t xml:space="preserve">18. </w:t>
      </w:r>
      <w:r w:rsidR="005D6879" w:rsidRPr="0048559B">
        <w:rPr>
          <w:b/>
        </w:rPr>
        <w:t>Земельные и имущественные отношения</w:t>
      </w:r>
    </w:p>
    <w:p w:rsidR="005D6879" w:rsidRPr="0048559B" w:rsidRDefault="005D6879" w:rsidP="0048559B">
      <w:pPr>
        <w:pStyle w:val="a3"/>
        <w:jc w:val="center"/>
      </w:pPr>
    </w:p>
    <w:p w:rsidR="005D6879" w:rsidRPr="0048559B" w:rsidRDefault="00FF11CB" w:rsidP="0048559B">
      <w:pPr>
        <w:pStyle w:val="a3"/>
        <w:jc w:val="both"/>
      </w:pPr>
      <w:r w:rsidRPr="0048559B">
        <w:t xml:space="preserve"> </w:t>
      </w:r>
      <w:r w:rsidR="005D6879" w:rsidRPr="0048559B">
        <w:t>- Земли</w:t>
      </w:r>
      <w:r w:rsidRPr="0048559B">
        <w:t xml:space="preserve"> в черте населенных пунктов составляют</w:t>
      </w:r>
      <w:r w:rsidR="005D6879" w:rsidRPr="0048559B">
        <w:t xml:space="preserve"> </w:t>
      </w:r>
      <w:r w:rsidR="003433FC" w:rsidRPr="0048559B">
        <w:t>–</w:t>
      </w:r>
      <w:r w:rsidR="005D6879" w:rsidRPr="0048559B">
        <w:t xml:space="preserve"> </w:t>
      </w:r>
      <w:r w:rsidRPr="0048559B">
        <w:rPr>
          <w:b/>
        </w:rPr>
        <w:t>17192</w:t>
      </w:r>
      <w:r w:rsidR="003433FC" w:rsidRPr="0048559B">
        <w:rPr>
          <w:b/>
        </w:rPr>
        <w:t>,0</w:t>
      </w:r>
      <w:r w:rsidR="005D6879" w:rsidRPr="0048559B">
        <w:rPr>
          <w:b/>
        </w:rPr>
        <w:t xml:space="preserve"> га,</w:t>
      </w:r>
      <w:r w:rsidRPr="0048559B">
        <w:t xml:space="preserve"> в том числе приусадебные участки </w:t>
      </w:r>
      <w:r w:rsidR="003433FC" w:rsidRPr="0048559B">
        <w:t>–</w:t>
      </w:r>
      <w:r w:rsidRPr="0048559B">
        <w:t xml:space="preserve"> </w:t>
      </w:r>
      <w:r w:rsidRPr="0048559B">
        <w:rPr>
          <w:b/>
        </w:rPr>
        <w:t>2972</w:t>
      </w:r>
      <w:r w:rsidR="003433FC" w:rsidRPr="0048559B">
        <w:rPr>
          <w:b/>
        </w:rPr>
        <w:t>,0 га,</w:t>
      </w:r>
      <w:r w:rsidR="003433FC" w:rsidRPr="0048559B">
        <w:t xml:space="preserve"> сенокосы и пастбища - </w:t>
      </w:r>
      <w:r w:rsidR="003433FC" w:rsidRPr="0048559B">
        <w:rPr>
          <w:b/>
        </w:rPr>
        <w:t>8191,0 га</w:t>
      </w:r>
      <w:r w:rsidR="005D6879" w:rsidRPr="0048559B">
        <w:t xml:space="preserve">  </w:t>
      </w:r>
    </w:p>
    <w:p w:rsidR="005D6879" w:rsidRPr="0048559B" w:rsidRDefault="005D6879" w:rsidP="0048559B">
      <w:pPr>
        <w:pStyle w:val="a3"/>
        <w:jc w:val="both"/>
      </w:pPr>
      <w:r w:rsidRPr="0048559B">
        <w:t>- Жилищный муниципальный фонд поселения на 01.01.2013 год составляет- 28844,5 кв</w:t>
      </w:r>
      <w:proofErr w:type="gramStart"/>
      <w:r w:rsidRPr="0048559B">
        <w:t>.м</w:t>
      </w:r>
      <w:proofErr w:type="gramEnd"/>
    </w:p>
    <w:p w:rsidR="005D6879" w:rsidRPr="0048559B" w:rsidRDefault="005D6879" w:rsidP="0048559B">
      <w:pPr>
        <w:pStyle w:val="a3"/>
        <w:jc w:val="both"/>
      </w:pPr>
      <w:r w:rsidRPr="0048559B">
        <w:t xml:space="preserve">- Выданы  выписки из похозяйственных книг на земельные участки -  </w:t>
      </w:r>
      <w:r w:rsidRPr="0048559B">
        <w:rPr>
          <w:b/>
        </w:rPr>
        <w:t>233</w:t>
      </w:r>
    </w:p>
    <w:p w:rsidR="005D6879" w:rsidRPr="0048559B" w:rsidRDefault="005D6879" w:rsidP="0048559B">
      <w:pPr>
        <w:pStyle w:val="a3"/>
        <w:jc w:val="both"/>
      </w:pPr>
      <w:r w:rsidRPr="0048559B">
        <w:t xml:space="preserve">- Оформлено в собственность граждан - </w:t>
      </w:r>
      <w:r w:rsidRPr="0048559B">
        <w:rPr>
          <w:b/>
        </w:rPr>
        <w:t>218 земельных участков</w:t>
      </w:r>
    </w:p>
    <w:p w:rsidR="005D6879" w:rsidRPr="0048559B" w:rsidRDefault="005D6879" w:rsidP="0048559B">
      <w:pPr>
        <w:pStyle w:val="a3"/>
        <w:jc w:val="both"/>
      </w:pPr>
      <w:r w:rsidRPr="0048559B">
        <w:t xml:space="preserve">     Совместно с Юрлинским  территориальным отделом управления  </w:t>
      </w:r>
      <w:proofErr w:type="spellStart"/>
      <w:r w:rsidRPr="0048559B">
        <w:t>Роснедвижимости</w:t>
      </w:r>
      <w:proofErr w:type="spellEnd"/>
      <w:r w:rsidRPr="0048559B">
        <w:t xml:space="preserve">  по Пермскому  краю  проведена проверка соблюдения земельного законодательства -</w:t>
      </w:r>
      <w:r w:rsidRPr="0048559B">
        <w:rPr>
          <w:b/>
        </w:rPr>
        <w:t xml:space="preserve"> 44</w:t>
      </w:r>
      <w:r w:rsidRPr="0048559B">
        <w:t xml:space="preserve"> </w:t>
      </w:r>
      <w:proofErr w:type="gramStart"/>
      <w:r w:rsidRPr="0048559B">
        <w:t>земельных</w:t>
      </w:r>
      <w:proofErr w:type="gramEnd"/>
      <w:r w:rsidRPr="0048559B">
        <w:t xml:space="preserve">  участка.   Выявлено 11  нарушений.</w:t>
      </w:r>
    </w:p>
    <w:p w:rsidR="005D6879" w:rsidRPr="0048559B" w:rsidRDefault="005D6879" w:rsidP="0048559B">
      <w:pPr>
        <w:pStyle w:val="a3"/>
        <w:jc w:val="both"/>
      </w:pPr>
      <w:r w:rsidRPr="0048559B">
        <w:t xml:space="preserve">     В 2012 году было заключено 12 договоров аренды имущества</w:t>
      </w:r>
    </w:p>
    <w:p w:rsidR="005D6879" w:rsidRPr="0048559B" w:rsidRDefault="005D6879" w:rsidP="0048559B">
      <w:pPr>
        <w:pStyle w:val="a3"/>
        <w:jc w:val="both"/>
      </w:pPr>
      <w:r w:rsidRPr="0048559B">
        <w:t xml:space="preserve">поступило от аренды </w:t>
      </w:r>
      <w:r w:rsidRPr="0048559B">
        <w:rPr>
          <w:b/>
        </w:rPr>
        <w:t>139484,26руб.</w:t>
      </w:r>
    </w:p>
    <w:p w:rsidR="005D6879" w:rsidRPr="0048559B" w:rsidRDefault="005D6879" w:rsidP="0048559B">
      <w:pPr>
        <w:pStyle w:val="a3"/>
        <w:jc w:val="both"/>
      </w:pPr>
      <w:r w:rsidRPr="0048559B">
        <w:t xml:space="preserve">- Приватизировано муниципального  жилья за 2012 год - </w:t>
      </w:r>
      <w:r w:rsidR="009B0E53" w:rsidRPr="0048559B">
        <w:t>35 квартир и</w:t>
      </w:r>
      <w:r w:rsidRPr="0048559B">
        <w:t xml:space="preserve"> 3 одноквартирных дома, что составляет  </w:t>
      </w:r>
      <w:r w:rsidRPr="0048559B">
        <w:rPr>
          <w:b/>
        </w:rPr>
        <w:t>1916,9 кв</w:t>
      </w:r>
      <w:proofErr w:type="gramStart"/>
      <w:r w:rsidRPr="0048559B">
        <w:rPr>
          <w:b/>
        </w:rPr>
        <w:t>.м</w:t>
      </w:r>
      <w:proofErr w:type="gramEnd"/>
    </w:p>
    <w:p w:rsidR="005D6879" w:rsidRPr="0048559B" w:rsidRDefault="005D6879" w:rsidP="0048559B">
      <w:pPr>
        <w:pStyle w:val="a3"/>
        <w:jc w:val="both"/>
      </w:pPr>
      <w:r w:rsidRPr="0048559B">
        <w:t xml:space="preserve">- Обследовано  </w:t>
      </w:r>
      <w:r w:rsidRPr="0048559B">
        <w:rPr>
          <w:b/>
        </w:rPr>
        <w:t>22</w:t>
      </w:r>
      <w:r w:rsidRPr="0048559B">
        <w:t xml:space="preserve"> помещения жилищного фонда</w:t>
      </w:r>
    </w:p>
    <w:p w:rsidR="00FE7C4C" w:rsidRPr="0048559B" w:rsidRDefault="00FE7C4C" w:rsidP="0048559B">
      <w:pPr>
        <w:pStyle w:val="a3"/>
      </w:pPr>
    </w:p>
    <w:p w:rsidR="00FE7C4C" w:rsidRPr="0048559B" w:rsidRDefault="00FE7C4C" w:rsidP="0048559B">
      <w:pPr>
        <w:pStyle w:val="a3"/>
        <w:jc w:val="center"/>
        <w:rPr>
          <w:b/>
        </w:rPr>
      </w:pPr>
      <w:r w:rsidRPr="0048559B">
        <w:rPr>
          <w:b/>
        </w:rPr>
        <w:t>19. Работа с населением по благоустройству</w:t>
      </w:r>
    </w:p>
    <w:p w:rsidR="00FE7C4C" w:rsidRPr="0048559B" w:rsidRDefault="00FE7C4C" w:rsidP="0048559B">
      <w:pPr>
        <w:pStyle w:val="a3"/>
      </w:pPr>
    </w:p>
    <w:p w:rsidR="00FE7C4C" w:rsidRPr="0048559B" w:rsidRDefault="00FE7C4C" w:rsidP="0048559B">
      <w:pPr>
        <w:pStyle w:val="a3"/>
      </w:pPr>
      <w:r w:rsidRPr="0048559B">
        <w:t>В течение 2012 года специалистами благоустройства была</w:t>
      </w:r>
    </w:p>
    <w:p w:rsidR="00FE7C4C" w:rsidRPr="0048559B" w:rsidRDefault="00FE7C4C" w:rsidP="0048559B">
      <w:pPr>
        <w:pStyle w:val="a3"/>
      </w:pPr>
      <w:r w:rsidRPr="0048559B">
        <w:t xml:space="preserve">проведена следующая работа:                                                                             </w:t>
      </w:r>
    </w:p>
    <w:p w:rsidR="00FE7C4C" w:rsidRPr="0048559B" w:rsidRDefault="00FE7C4C" w:rsidP="0048559B">
      <w:pPr>
        <w:pStyle w:val="a3"/>
      </w:pPr>
    </w:p>
    <w:p w:rsidR="00FE7C4C" w:rsidRPr="0048559B" w:rsidRDefault="00FE7C4C" w:rsidP="0048559B">
      <w:pPr>
        <w:pStyle w:val="a3"/>
      </w:pPr>
      <w:r w:rsidRPr="0048559B">
        <w:t xml:space="preserve">1.Всего было выписано предписаний- </w:t>
      </w:r>
      <w:r w:rsidRPr="0048559B">
        <w:rPr>
          <w:b/>
        </w:rPr>
        <w:t>210</w:t>
      </w:r>
      <w:r w:rsidRPr="0048559B">
        <w:t>, в том числе:</w:t>
      </w:r>
    </w:p>
    <w:p w:rsidR="00FE7C4C" w:rsidRPr="0048559B" w:rsidRDefault="00FE7C4C" w:rsidP="0048559B">
      <w:pPr>
        <w:pStyle w:val="a3"/>
      </w:pPr>
      <w:r w:rsidRPr="0048559B">
        <w:t>--по благоустройству --</w:t>
      </w:r>
      <w:r w:rsidRPr="0048559B">
        <w:rPr>
          <w:b/>
        </w:rPr>
        <w:t>120</w:t>
      </w:r>
      <w:r w:rsidRPr="0048559B">
        <w:t xml:space="preserve">                                            </w:t>
      </w:r>
      <w:bookmarkStart w:id="0" w:name="_GoBack"/>
      <w:bookmarkEnd w:id="0"/>
    </w:p>
    <w:p w:rsidR="00FE7C4C" w:rsidRPr="0048559B" w:rsidRDefault="00FE7C4C" w:rsidP="0048559B">
      <w:pPr>
        <w:pStyle w:val="a3"/>
      </w:pPr>
      <w:r w:rsidRPr="0048559B">
        <w:t>--по выпасу беспризорного скота -</w:t>
      </w:r>
      <w:r w:rsidRPr="0048559B">
        <w:rPr>
          <w:b/>
        </w:rPr>
        <w:t>-90</w:t>
      </w:r>
      <w:r w:rsidRPr="0048559B">
        <w:t xml:space="preserve">                                     </w:t>
      </w:r>
    </w:p>
    <w:p w:rsidR="00FE7C4C" w:rsidRPr="0048559B" w:rsidRDefault="00FE7C4C" w:rsidP="0048559B">
      <w:pPr>
        <w:pStyle w:val="a3"/>
      </w:pPr>
    </w:p>
    <w:p w:rsidR="00FE7C4C" w:rsidRPr="0048559B" w:rsidRDefault="00FE7C4C" w:rsidP="0048559B">
      <w:pPr>
        <w:pStyle w:val="a3"/>
      </w:pPr>
      <w:r w:rsidRPr="0048559B">
        <w:t>3. В полицию было отправлено    --</w:t>
      </w:r>
      <w:r w:rsidRPr="0048559B">
        <w:rPr>
          <w:b/>
        </w:rPr>
        <w:t>120</w:t>
      </w:r>
      <w:r w:rsidRPr="0048559B">
        <w:t xml:space="preserve"> предписаний, в том числе</w:t>
      </w:r>
      <w:proofErr w:type="gramStart"/>
      <w:r w:rsidRPr="0048559B">
        <w:t>:</w:t>
      </w:r>
      <w:proofErr w:type="gramEnd"/>
    </w:p>
    <w:p w:rsidR="00FE7C4C" w:rsidRPr="0048559B" w:rsidRDefault="00FE7C4C" w:rsidP="0048559B">
      <w:pPr>
        <w:pStyle w:val="a3"/>
      </w:pPr>
      <w:r w:rsidRPr="0048559B">
        <w:t>--по благоустройству—</w:t>
      </w:r>
      <w:r w:rsidRPr="0048559B">
        <w:rPr>
          <w:b/>
        </w:rPr>
        <w:t>55</w:t>
      </w:r>
    </w:p>
    <w:p w:rsidR="00FE7C4C" w:rsidRPr="0048559B" w:rsidRDefault="00FE7C4C" w:rsidP="0048559B">
      <w:pPr>
        <w:pStyle w:val="a3"/>
      </w:pPr>
      <w:r w:rsidRPr="0048559B">
        <w:t>--по выпасу беспризорного скота--</w:t>
      </w:r>
      <w:r w:rsidRPr="0048559B">
        <w:rPr>
          <w:b/>
        </w:rPr>
        <w:t xml:space="preserve">65 </w:t>
      </w:r>
      <w:r w:rsidRPr="0048559B">
        <w:t xml:space="preserve">                                               </w:t>
      </w:r>
    </w:p>
    <w:p w:rsidR="00FE7C4C" w:rsidRPr="0048559B" w:rsidRDefault="00FE7C4C" w:rsidP="0048559B">
      <w:pPr>
        <w:pStyle w:val="a3"/>
      </w:pPr>
    </w:p>
    <w:p w:rsidR="00FE7C4C" w:rsidRPr="0048559B" w:rsidRDefault="00FE7C4C" w:rsidP="0048559B">
      <w:pPr>
        <w:pStyle w:val="a3"/>
      </w:pPr>
      <w:r w:rsidRPr="0048559B">
        <w:t>4.Разобрано заявлений от граждан—</w:t>
      </w:r>
      <w:r w:rsidRPr="0048559B">
        <w:rPr>
          <w:b/>
        </w:rPr>
        <w:t>50</w:t>
      </w:r>
      <w:r w:rsidRPr="0048559B">
        <w:t>, в том числе:</w:t>
      </w:r>
    </w:p>
    <w:p w:rsidR="00FE7C4C" w:rsidRPr="0048559B" w:rsidRDefault="00FE7C4C" w:rsidP="0048559B">
      <w:pPr>
        <w:pStyle w:val="a3"/>
      </w:pPr>
      <w:r w:rsidRPr="0048559B">
        <w:t>-- по благоустройству    --</w:t>
      </w:r>
      <w:r w:rsidRPr="0048559B">
        <w:rPr>
          <w:b/>
        </w:rPr>
        <w:t>47</w:t>
      </w:r>
    </w:p>
    <w:p w:rsidR="00FE7C4C" w:rsidRPr="0048559B" w:rsidRDefault="00FE7C4C" w:rsidP="0048559B">
      <w:pPr>
        <w:pStyle w:val="a3"/>
      </w:pPr>
      <w:r w:rsidRPr="0048559B">
        <w:t xml:space="preserve">-- по собакам </w:t>
      </w:r>
      <w:r w:rsidRPr="0048559B">
        <w:tab/>
        <w:t xml:space="preserve">     --3</w:t>
      </w:r>
    </w:p>
    <w:p w:rsidR="00FE7C4C" w:rsidRPr="0048559B" w:rsidRDefault="00FE7C4C" w:rsidP="0048559B">
      <w:pPr>
        <w:pStyle w:val="a3"/>
      </w:pPr>
      <w:r w:rsidRPr="0048559B">
        <w:t>Были рассмотрены дела в суде по беспризорному скоту--</w:t>
      </w:r>
      <w:r w:rsidRPr="0048559B">
        <w:rPr>
          <w:b/>
        </w:rPr>
        <w:t>3</w:t>
      </w:r>
    </w:p>
    <w:p w:rsidR="00FE7C4C" w:rsidRPr="0048559B" w:rsidRDefault="00FE7C4C" w:rsidP="0048559B">
      <w:pPr>
        <w:pStyle w:val="a3"/>
      </w:pPr>
    </w:p>
    <w:p w:rsidR="00FE7C4C" w:rsidRPr="0048559B" w:rsidRDefault="00FE7C4C" w:rsidP="0048559B">
      <w:pPr>
        <w:pStyle w:val="a3"/>
      </w:pPr>
      <w:r w:rsidRPr="0048559B">
        <w:t>5. Проведены совместные  рейды специалистами благоустройства  и участковых инспекторов полиции --</w:t>
      </w:r>
      <w:r w:rsidRPr="0048559B">
        <w:rPr>
          <w:b/>
        </w:rPr>
        <w:t>15</w:t>
      </w:r>
    </w:p>
    <w:p w:rsidR="00FE7C4C" w:rsidRPr="0048559B" w:rsidRDefault="00FE7C4C" w:rsidP="0048559B">
      <w:pPr>
        <w:pStyle w:val="a3"/>
      </w:pPr>
      <w:r w:rsidRPr="0048559B">
        <w:t>В ходе рейдов была проведена следующая работа:</w:t>
      </w:r>
    </w:p>
    <w:p w:rsidR="00FE7C4C" w:rsidRPr="0048559B" w:rsidRDefault="00FE7C4C" w:rsidP="0048559B">
      <w:pPr>
        <w:pStyle w:val="a3"/>
      </w:pPr>
      <w:r w:rsidRPr="0048559B">
        <w:t>-- проверено –</w:t>
      </w:r>
      <w:r w:rsidRPr="0048559B">
        <w:rPr>
          <w:b/>
        </w:rPr>
        <w:t>50</w:t>
      </w:r>
      <w:r w:rsidRPr="0048559B">
        <w:t xml:space="preserve"> домов</w:t>
      </w:r>
    </w:p>
    <w:p w:rsidR="00FE7C4C" w:rsidRPr="0048559B" w:rsidRDefault="00FE7C4C" w:rsidP="0048559B">
      <w:pPr>
        <w:pStyle w:val="a3"/>
      </w:pPr>
      <w:r w:rsidRPr="0048559B">
        <w:t xml:space="preserve">-- выявлено </w:t>
      </w:r>
      <w:r w:rsidRPr="0048559B">
        <w:rPr>
          <w:b/>
        </w:rPr>
        <w:t>50</w:t>
      </w:r>
      <w:r w:rsidRPr="0048559B">
        <w:t xml:space="preserve"> человек, у которых пасется беспризорный скот.</w:t>
      </w:r>
    </w:p>
    <w:p w:rsidR="00FE7C4C" w:rsidRPr="0048559B" w:rsidRDefault="00FE7C4C" w:rsidP="0048559B">
      <w:pPr>
        <w:pStyle w:val="a3"/>
      </w:pPr>
      <w:r w:rsidRPr="0048559B">
        <w:t>-- проведена проверка по выполнению ранее выписанных предписаний.</w:t>
      </w:r>
    </w:p>
    <w:p w:rsidR="00FE7C4C" w:rsidRPr="0048559B" w:rsidRDefault="00FE7C4C" w:rsidP="0048559B">
      <w:pPr>
        <w:pStyle w:val="a3"/>
      </w:pPr>
      <w:r w:rsidRPr="0048559B">
        <w:t xml:space="preserve">-- составлено </w:t>
      </w:r>
      <w:r w:rsidRPr="0048559B">
        <w:rPr>
          <w:b/>
        </w:rPr>
        <w:t>25</w:t>
      </w:r>
      <w:r w:rsidRPr="0048559B">
        <w:t xml:space="preserve"> протоколов по благоустройству и по беспризорному скоту.</w:t>
      </w:r>
    </w:p>
    <w:p w:rsidR="00FE7C4C" w:rsidRPr="0048559B" w:rsidRDefault="00FE7C4C" w:rsidP="0048559B">
      <w:pPr>
        <w:pStyle w:val="a3"/>
      </w:pPr>
    </w:p>
    <w:p w:rsidR="005932BF" w:rsidRPr="0048559B" w:rsidRDefault="005932BF" w:rsidP="0048559B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</w:rPr>
      </w:pPr>
    </w:p>
    <w:p w:rsidR="006267D0" w:rsidRPr="0048559B" w:rsidRDefault="00FE7C4C" w:rsidP="0048559B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</w:rPr>
      </w:pPr>
      <w:r w:rsidRPr="0048559B">
        <w:rPr>
          <w:rStyle w:val="a5"/>
        </w:rPr>
        <w:lastRenderedPageBreak/>
        <w:t>20</w:t>
      </w:r>
      <w:r w:rsidR="00E87D10" w:rsidRPr="0048559B">
        <w:rPr>
          <w:rStyle w:val="a5"/>
        </w:rPr>
        <w:t xml:space="preserve">. </w:t>
      </w:r>
      <w:r w:rsidR="006267D0" w:rsidRPr="0048559B">
        <w:rPr>
          <w:rStyle w:val="a5"/>
        </w:rPr>
        <w:t>Обеспечение жильем граждан, проживающих в поселении</w:t>
      </w:r>
    </w:p>
    <w:p w:rsidR="005D6879" w:rsidRPr="0048559B" w:rsidRDefault="00465F0D" w:rsidP="0048559B">
      <w:pPr>
        <w:pStyle w:val="a4"/>
        <w:tabs>
          <w:tab w:val="left" w:pos="3119"/>
        </w:tabs>
        <w:spacing w:before="0" w:beforeAutospacing="0" w:after="0" w:afterAutospacing="0"/>
        <w:ind w:left="1188"/>
        <w:rPr>
          <w:rStyle w:val="a5"/>
        </w:rPr>
      </w:pPr>
      <w:r w:rsidRPr="0048559B">
        <w:rPr>
          <w:rStyle w:val="a5"/>
        </w:rPr>
        <w:t xml:space="preserve">           </w:t>
      </w:r>
      <w:r w:rsidR="006267D0" w:rsidRPr="0048559B">
        <w:rPr>
          <w:rStyle w:val="a5"/>
        </w:rPr>
        <w:t>и  нуждающихся в  улучшении жилищных условий</w:t>
      </w:r>
      <w:r w:rsidR="005D6879" w:rsidRPr="0048559B">
        <w:rPr>
          <w:rStyle w:val="a5"/>
        </w:rPr>
        <w:t>.</w:t>
      </w:r>
    </w:p>
    <w:p w:rsidR="006267D0" w:rsidRPr="0048559B" w:rsidRDefault="006267D0" w:rsidP="0048559B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</w:rPr>
      </w:pPr>
      <w:r w:rsidRPr="0048559B">
        <w:rPr>
          <w:rStyle w:val="a5"/>
        </w:rPr>
        <w:t>Работа с нормативными правовыми актами, обращением граждан, работа с кадрами</w:t>
      </w:r>
      <w:r w:rsidR="008E17BC" w:rsidRPr="0048559B">
        <w:rPr>
          <w:rStyle w:val="a5"/>
        </w:rPr>
        <w:t>, проведение совещаний, собраний.</w:t>
      </w:r>
    </w:p>
    <w:p w:rsidR="005932BF" w:rsidRPr="0048559B" w:rsidRDefault="005932BF" w:rsidP="0048559B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  <w:b w:val="0"/>
        </w:rPr>
      </w:pPr>
    </w:p>
    <w:p w:rsidR="00E87D10" w:rsidRPr="0048559B" w:rsidRDefault="00FE7C4C" w:rsidP="0048559B">
      <w:pPr>
        <w:pStyle w:val="a4"/>
        <w:tabs>
          <w:tab w:val="left" w:pos="3119"/>
        </w:tabs>
        <w:spacing w:before="0" w:beforeAutospacing="0" w:after="0" w:afterAutospacing="0"/>
        <w:jc w:val="center"/>
        <w:rPr>
          <w:rStyle w:val="a5"/>
        </w:rPr>
      </w:pPr>
      <w:r w:rsidRPr="0048559B">
        <w:rPr>
          <w:rStyle w:val="a5"/>
        </w:rPr>
        <w:t>20</w:t>
      </w:r>
      <w:r w:rsidR="00E87D10" w:rsidRPr="0048559B">
        <w:rPr>
          <w:rStyle w:val="a5"/>
        </w:rPr>
        <w:t>.1.  Обеспечение жильем граждан, проживающих в поселении</w:t>
      </w:r>
    </w:p>
    <w:p w:rsidR="00E87D10" w:rsidRPr="0048559B" w:rsidRDefault="00E87D10" w:rsidP="0048559B">
      <w:pPr>
        <w:pStyle w:val="a4"/>
        <w:tabs>
          <w:tab w:val="left" w:pos="3119"/>
        </w:tabs>
        <w:spacing w:before="0" w:beforeAutospacing="0" w:after="0" w:afterAutospacing="0"/>
        <w:ind w:left="1188"/>
        <w:rPr>
          <w:rStyle w:val="a5"/>
        </w:rPr>
      </w:pPr>
      <w:r w:rsidRPr="0048559B">
        <w:rPr>
          <w:rStyle w:val="a5"/>
        </w:rPr>
        <w:t xml:space="preserve">           и  нуждающихся в  улучшении жилищных условий.</w:t>
      </w:r>
    </w:p>
    <w:p w:rsidR="00E87D10" w:rsidRPr="0048559B" w:rsidRDefault="00E87D10" w:rsidP="0048559B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</w:rPr>
      </w:pPr>
    </w:p>
    <w:p w:rsidR="006267D0" w:rsidRPr="0048559B" w:rsidRDefault="006267D0" w:rsidP="0048559B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</w:rPr>
      </w:pPr>
      <w:r w:rsidRPr="0048559B">
        <w:rPr>
          <w:rStyle w:val="a5"/>
          <w:b w:val="0"/>
        </w:rPr>
        <w:t>В целях реализации целевых программ Пермского края в области обеспечения граждан жилыми помещениями в отчетном периоде проведена следующая работа:</w:t>
      </w:r>
    </w:p>
    <w:p w:rsidR="006267D0" w:rsidRPr="0048559B" w:rsidRDefault="006267D0" w:rsidP="0048559B">
      <w:pPr>
        <w:ind w:firstLine="708"/>
        <w:jc w:val="both"/>
      </w:pPr>
      <w:r w:rsidRPr="0048559B">
        <w:t>1. В списках граждан, состоящих на учете в качестве нуждающихся в улучшении жилищных условий по сельскому поселению:</w:t>
      </w:r>
    </w:p>
    <w:p w:rsidR="006267D0" w:rsidRPr="0048559B" w:rsidRDefault="006267D0" w:rsidP="0048559B">
      <w:pPr>
        <w:jc w:val="both"/>
      </w:pPr>
      <w:r w:rsidRPr="0048559B">
        <w:t>- на начало отчетного периода состояло</w:t>
      </w:r>
      <w:r w:rsidRPr="0048559B">
        <w:tab/>
        <w:t xml:space="preserve">- </w:t>
      </w:r>
      <w:r w:rsidRPr="0048559B">
        <w:rPr>
          <w:b/>
        </w:rPr>
        <w:t>450 семей;</w:t>
      </w:r>
    </w:p>
    <w:p w:rsidR="006267D0" w:rsidRPr="0048559B" w:rsidRDefault="006267D0" w:rsidP="0048559B">
      <w:pPr>
        <w:jc w:val="both"/>
      </w:pPr>
      <w:r w:rsidRPr="0048559B">
        <w:t>- исключены из списков очередности по результатам прове</w:t>
      </w:r>
      <w:r w:rsidR="00465F0D" w:rsidRPr="0048559B">
        <w:t xml:space="preserve">денной перерегистрации граждан </w:t>
      </w:r>
      <w:r w:rsidRPr="0048559B">
        <w:t xml:space="preserve">- </w:t>
      </w:r>
      <w:r w:rsidRPr="0048559B">
        <w:rPr>
          <w:b/>
        </w:rPr>
        <w:t>9 семей;</w:t>
      </w:r>
    </w:p>
    <w:p w:rsidR="006267D0" w:rsidRPr="0048559B" w:rsidRDefault="006267D0" w:rsidP="0048559B">
      <w:r w:rsidRPr="0048559B">
        <w:t xml:space="preserve">- предоставлены квартиры по договорам социального найма семьям, нуждающимся в улучшении </w:t>
      </w:r>
      <w:proofErr w:type="gramStart"/>
      <w:r w:rsidRPr="0048559B">
        <w:t>жилищный</w:t>
      </w:r>
      <w:proofErr w:type="gramEnd"/>
      <w:r w:rsidRPr="0048559B">
        <w:t xml:space="preserve"> условий и сос</w:t>
      </w:r>
      <w:r w:rsidR="003433FC" w:rsidRPr="0048559B">
        <w:t xml:space="preserve">тоящим в списках очередности - </w:t>
      </w:r>
      <w:r w:rsidRPr="0048559B">
        <w:t>1 семье в количестве 3-х чел.  (площадь 35,8 кв. м.);</w:t>
      </w:r>
    </w:p>
    <w:p w:rsidR="006267D0" w:rsidRPr="0048559B" w:rsidRDefault="006267D0" w:rsidP="0048559B">
      <w:r w:rsidRPr="0048559B">
        <w:t>- исключены из списков очередности сем</w:t>
      </w:r>
      <w:r w:rsidR="003433FC" w:rsidRPr="0048559B">
        <w:t xml:space="preserve">ьи, улучшившие жилищные условия </w:t>
      </w:r>
      <w:r w:rsidRPr="0048559B">
        <w:t xml:space="preserve">- </w:t>
      </w:r>
      <w:r w:rsidRPr="0048559B">
        <w:rPr>
          <w:b/>
        </w:rPr>
        <w:t>32 семьи;</w:t>
      </w:r>
    </w:p>
    <w:p w:rsidR="006267D0" w:rsidRPr="0048559B" w:rsidRDefault="006267D0" w:rsidP="0048559B">
      <w:pPr>
        <w:jc w:val="both"/>
      </w:pPr>
      <w:r w:rsidRPr="0048559B">
        <w:t>- приняты на учет мало</w:t>
      </w:r>
      <w:r w:rsidR="003433FC" w:rsidRPr="0048559B">
        <w:t>имущие и иные категории граждан</w:t>
      </w:r>
      <w:r w:rsidRPr="0048559B">
        <w:t>, нуждающиеся в улучшении жилищных условий</w:t>
      </w:r>
      <w:r w:rsidRPr="0048559B">
        <w:tab/>
        <w:t xml:space="preserve">- </w:t>
      </w:r>
      <w:r w:rsidRPr="0048559B">
        <w:rPr>
          <w:b/>
        </w:rPr>
        <w:t>62 семьи  и 40 детей</w:t>
      </w:r>
      <w:r w:rsidR="003433FC" w:rsidRPr="0048559B">
        <w:rPr>
          <w:b/>
        </w:rPr>
        <w:t xml:space="preserve"> </w:t>
      </w:r>
      <w:r w:rsidR="009B0E53" w:rsidRPr="0048559B">
        <w:rPr>
          <w:b/>
        </w:rPr>
        <w:t>- сирот и детей</w:t>
      </w:r>
      <w:r w:rsidRPr="0048559B">
        <w:t>, оставшихся без попечения;</w:t>
      </w:r>
    </w:p>
    <w:p w:rsidR="006267D0" w:rsidRPr="0048559B" w:rsidRDefault="006267D0" w:rsidP="0048559B">
      <w:pPr>
        <w:jc w:val="both"/>
      </w:pPr>
      <w:r w:rsidRPr="0048559B">
        <w:t>- на конец отчётного периода в списках очередности на получение жилья по договору социального найма состоит</w:t>
      </w:r>
      <w:r w:rsidRPr="0048559B">
        <w:tab/>
        <w:t xml:space="preserve">- </w:t>
      </w:r>
      <w:r w:rsidRPr="0048559B">
        <w:rPr>
          <w:b/>
        </w:rPr>
        <w:t>510 семей.</w:t>
      </w:r>
      <w:r w:rsidRPr="0048559B">
        <w:t xml:space="preserve"> </w:t>
      </w:r>
    </w:p>
    <w:p w:rsidR="006267D0" w:rsidRPr="0048559B" w:rsidRDefault="006267D0" w:rsidP="0048559B">
      <w:pPr>
        <w:jc w:val="both"/>
        <w:rPr>
          <w:rStyle w:val="a5"/>
          <w:b w:val="0"/>
          <w:bCs w:val="0"/>
        </w:rPr>
      </w:pPr>
    </w:p>
    <w:p w:rsidR="006267D0" w:rsidRPr="0048559B" w:rsidRDefault="006267D0" w:rsidP="0048559B">
      <w:pPr>
        <w:ind w:firstLine="708"/>
        <w:jc w:val="both"/>
      </w:pPr>
      <w:r w:rsidRPr="0048559B">
        <w:t>В соответствии с жилищным законодательством в отчетном периоде проведена ежегодная перерегистрация граждан, нуждающихся в улучшении жилищных условий и состоящих на учете в Администрации поселения на получение жилья по договорам социального найма, уточнены и утверждены списки граждан. С 2013 года списки очередности будут  размещены на сайте Администрации поселения в сети Интернет.</w:t>
      </w:r>
    </w:p>
    <w:p w:rsidR="006267D0" w:rsidRPr="0048559B" w:rsidRDefault="006267D0" w:rsidP="0048559B">
      <w:pPr>
        <w:ind w:firstLine="708"/>
        <w:jc w:val="both"/>
      </w:pPr>
      <w:proofErr w:type="gramStart"/>
      <w:r w:rsidRPr="0048559B">
        <w:t xml:space="preserve">В 2012 году проведено </w:t>
      </w:r>
      <w:r w:rsidRPr="0048559B">
        <w:rPr>
          <w:b/>
        </w:rPr>
        <w:t>12</w:t>
      </w:r>
      <w:r w:rsidRPr="0048559B">
        <w:t xml:space="preserve"> заседаний общественной жилищной комиссии, в соответствии с полномочиями, входящими в ее компетенцию, комиссией были рассмотрены </w:t>
      </w:r>
      <w:r w:rsidRPr="0048559B">
        <w:rPr>
          <w:b/>
        </w:rPr>
        <w:t>113 заявлений</w:t>
      </w:r>
      <w:r w:rsidRPr="0048559B">
        <w:t xml:space="preserve"> (принятие или отказ принятия на учет нуждающихся малоимущих граждан по основаниям жилищного законодательства, предоставление жилья по спискам очередности, отказ в предоставлении жилья для временного проживания, обмен жилыми помещениями и другие); </w:t>
      </w:r>
      <w:proofErr w:type="gramEnd"/>
    </w:p>
    <w:p w:rsidR="006267D0" w:rsidRPr="0048559B" w:rsidRDefault="006267D0" w:rsidP="0048559B">
      <w:pPr>
        <w:ind w:firstLine="708"/>
        <w:jc w:val="both"/>
      </w:pPr>
      <w:r w:rsidRPr="0048559B">
        <w:t xml:space="preserve">Председателем жилищной комиссии проводился ежедневный прием граждан </w:t>
      </w:r>
      <w:proofErr w:type="gramStart"/>
      <w:r w:rsidRPr="0048559B">
        <w:t>по вопросам постановки на учет в качестве нуждающихся в</w:t>
      </w:r>
      <w:r w:rsidR="005932BF" w:rsidRPr="0048559B">
        <w:t xml:space="preserve"> </w:t>
      </w:r>
      <w:r w:rsidRPr="0048559B">
        <w:t>улучшении жилищных условий в соответствии</w:t>
      </w:r>
      <w:proofErr w:type="gramEnd"/>
      <w:r w:rsidRPr="0048559B">
        <w:t xml:space="preserve"> с Жилищным кодексом Российской Федерации и Законами Пермского края.</w:t>
      </w:r>
    </w:p>
    <w:p w:rsidR="006267D0" w:rsidRPr="0048559B" w:rsidRDefault="006267D0" w:rsidP="0048559B">
      <w:pPr>
        <w:ind w:firstLine="708"/>
        <w:jc w:val="both"/>
      </w:pPr>
      <w:r w:rsidRPr="0048559B">
        <w:t xml:space="preserve">Гражданам оказывалась помощь   </w:t>
      </w:r>
      <w:proofErr w:type="gramStart"/>
      <w:r w:rsidRPr="0048559B">
        <w:t>по сбору документов для постановки на учет в части запросов документов в соответствующие структуры</w:t>
      </w:r>
      <w:proofErr w:type="gramEnd"/>
      <w:r w:rsidRPr="0048559B">
        <w:t>: Росреестр, ЦТИ и др.</w:t>
      </w:r>
    </w:p>
    <w:p w:rsidR="006267D0" w:rsidRPr="0048559B" w:rsidRDefault="005932BF" w:rsidP="0048559B">
      <w:pPr>
        <w:jc w:val="both"/>
      </w:pPr>
      <w:r w:rsidRPr="0048559B">
        <w:t xml:space="preserve">   </w:t>
      </w:r>
      <w:r w:rsidR="006267D0" w:rsidRPr="0048559B">
        <w:t xml:space="preserve"> В рамках подпрограммы по обеспечению жильем молодых семей, установленных федеральным законодательством» федеральной целевой программы «Жилище» на 2002-2015 годы получили жилищные сертификаты </w:t>
      </w:r>
      <w:r w:rsidR="006267D0" w:rsidRPr="0048559B">
        <w:rPr>
          <w:b/>
        </w:rPr>
        <w:t>26 молодых семей,</w:t>
      </w:r>
      <w:r w:rsidR="006267D0" w:rsidRPr="0048559B">
        <w:t xml:space="preserve"> также сертификаты получили </w:t>
      </w:r>
      <w:r w:rsidR="006267D0" w:rsidRPr="0048559B">
        <w:rPr>
          <w:b/>
        </w:rPr>
        <w:t>6 детей</w:t>
      </w:r>
      <w:r w:rsidR="003433FC" w:rsidRPr="0048559B">
        <w:rPr>
          <w:b/>
        </w:rPr>
        <w:t xml:space="preserve"> </w:t>
      </w:r>
      <w:r w:rsidR="00976026" w:rsidRPr="0048559B">
        <w:rPr>
          <w:b/>
        </w:rPr>
        <w:t xml:space="preserve">- сирот, </w:t>
      </w:r>
      <w:r w:rsidR="006267D0" w:rsidRPr="0048559B">
        <w:rPr>
          <w:b/>
        </w:rPr>
        <w:t>2 участника боевых действий.</w:t>
      </w:r>
    </w:p>
    <w:p w:rsidR="005932BF" w:rsidRPr="0048559B" w:rsidRDefault="005932BF" w:rsidP="0048559B">
      <w:pPr>
        <w:jc w:val="center"/>
        <w:rPr>
          <w:b/>
        </w:rPr>
      </w:pPr>
    </w:p>
    <w:p w:rsidR="006267D0" w:rsidRPr="0048559B" w:rsidRDefault="00FE7C4C" w:rsidP="0048559B">
      <w:pPr>
        <w:jc w:val="center"/>
        <w:rPr>
          <w:b/>
        </w:rPr>
      </w:pPr>
      <w:r w:rsidRPr="0048559B">
        <w:rPr>
          <w:b/>
        </w:rPr>
        <w:t>20</w:t>
      </w:r>
      <w:r w:rsidR="00E87D10" w:rsidRPr="0048559B">
        <w:rPr>
          <w:b/>
        </w:rPr>
        <w:t xml:space="preserve">.2. </w:t>
      </w:r>
      <w:r w:rsidR="006267D0" w:rsidRPr="0048559B">
        <w:rPr>
          <w:b/>
        </w:rPr>
        <w:t>Работа с нормативными правовыми актами поселения</w:t>
      </w:r>
    </w:p>
    <w:p w:rsidR="005932BF" w:rsidRPr="0048559B" w:rsidRDefault="005932BF" w:rsidP="0048559B">
      <w:pPr>
        <w:jc w:val="both"/>
      </w:pPr>
    </w:p>
    <w:p w:rsidR="006267D0" w:rsidRPr="0048559B" w:rsidRDefault="006267D0" w:rsidP="0048559B">
      <w:pPr>
        <w:jc w:val="both"/>
      </w:pPr>
      <w:r w:rsidRPr="0048559B">
        <w:t xml:space="preserve">1. </w:t>
      </w:r>
      <w:proofErr w:type="gramStart"/>
      <w:r w:rsidRPr="0048559B">
        <w:t xml:space="preserve">Принято в течение года </w:t>
      </w:r>
      <w:r w:rsidRPr="0048559B">
        <w:rPr>
          <w:b/>
        </w:rPr>
        <w:t>801</w:t>
      </w:r>
      <w:r w:rsidRPr="0048559B">
        <w:t xml:space="preserve"> </w:t>
      </w:r>
      <w:r w:rsidRPr="0048559B">
        <w:rPr>
          <w:b/>
        </w:rPr>
        <w:t>нормативных акта</w:t>
      </w:r>
      <w:r w:rsidRPr="0048559B">
        <w:t>, из них</w:t>
      </w:r>
      <w:proofErr w:type="gramEnd"/>
    </w:p>
    <w:p w:rsidR="006267D0" w:rsidRPr="0048559B" w:rsidRDefault="006267D0" w:rsidP="0048559B">
      <w:pPr>
        <w:jc w:val="both"/>
      </w:pPr>
      <w:r w:rsidRPr="0048559B">
        <w:t>- по основной деятельности -</w:t>
      </w:r>
      <w:r w:rsidRPr="0048559B">
        <w:rPr>
          <w:b/>
        </w:rPr>
        <w:t>126</w:t>
      </w:r>
      <w:r w:rsidRPr="0048559B">
        <w:t>;</w:t>
      </w:r>
    </w:p>
    <w:p w:rsidR="006267D0" w:rsidRPr="0048559B" w:rsidRDefault="006267D0" w:rsidP="0048559B">
      <w:pPr>
        <w:jc w:val="both"/>
      </w:pPr>
      <w:r w:rsidRPr="0048559B">
        <w:t xml:space="preserve">- постановлений по решению вопросов местного значения- </w:t>
      </w:r>
      <w:r w:rsidRPr="0048559B">
        <w:rPr>
          <w:b/>
        </w:rPr>
        <w:t>172</w:t>
      </w:r>
      <w:r w:rsidRPr="0048559B">
        <w:t>;</w:t>
      </w:r>
    </w:p>
    <w:p w:rsidR="006267D0" w:rsidRPr="0048559B" w:rsidRDefault="006267D0" w:rsidP="0048559B">
      <w:pPr>
        <w:jc w:val="both"/>
      </w:pPr>
      <w:r w:rsidRPr="0048559B">
        <w:t xml:space="preserve">- по кадровой деятельности - </w:t>
      </w:r>
      <w:r w:rsidRPr="0048559B">
        <w:rPr>
          <w:b/>
        </w:rPr>
        <w:t>503</w:t>
      </w:r>
      <w:r w:rsidRPr="0048559B">
        <w:t>;</w:t>
      </w:r>
    </w:p>
    <w:p w:rsidR="006267D0" w:rsidRPr="0048559B" w:rsidRDefault="006267D0" w:rsidP="0048559B">
      <w:pPr>
        <w:jc w:val="both"/>
      </w:pPr>
      <w:r w:rsidRPr="0048559B">
        <w:lastRenderedPageBreak/>
        <w:t>2. Продолжена  работа по направлению  копий нормативных правовых актов администрации поселения за 2012 год (решения Совета депутатов, постановления, распоряжения по основной деятельности) в правовое управление Аппарата Правительства Пермского края для проведения экспертизы документов и дальнейшего включения их в Регистр муниципальных правовых актов Пермского края.</w:t>
      </w:r>
    </w:p>
    <w:p w:rsidR="006267D0" w:rsidRPr="0048559B" w:rsidRDefault="006267D0" w:rsidP="0048559B">
      <w:pPr>
        <w:jc w:val="both"/>
      </w:pPr>
      <w:r w:rsidRPr="0048559B">
        <w:t xml:space="preserve">3. Подготовлены и сданы в архив документы </w:t>
      </w:r>
      <w:proofErr w:type="gramStart"/>
      <w:r w:rsidRPr="0048559B">
        <w:t>согласно  номенклатуры</w:t>
      </w:r>
      <w:proofErr w:type="gramEnd"/>
      <w:r w:rsidRPr="0048559B">
        <w:t xml:space="preserve"> дел за 2009 год. Составлены описи. </w:t>
      </w:r>
    </w:p>
    <w:p w:rsidR="006267D0" w:rsidRPr="0048559B" w:rsidRDefault="00FE7C4C" w:rsidP="0048559B">
      <w:pPr>
        <w:jc w:val="center"/>
      </w:pPr>
      <w:r w:rsidRPr="0048559B">
        <w:rPr>
          <w:b/>
        </w:rPr>
        <w:t>20</w:t>
      </w:r>
      <w:r w:rsidR="008E17BC" w:rsidRPr="0048559B">
        <w:rPr>
          <w:b/>
        </w:rPr>
        <w:t xml:space="preserve">.3. </w:t>
      </w:r>
      <w:r w:rsidR="006267D0" w:rsidRPr="0048559B">
        <w:rPr>
          <w:b/>
        </w:rPr>
        <w:t>Работа с обращениями граждан</w:t>
      </w:r>
    </w:p>
    <w:p w:rsidR="008C53D9" w:rsidRPr="0048559B" w:rsidRDefault="006267D0" w:rsidP="0048559B">
      <w:r w:rsidRPr="0048559B">
        <w:t xml:space="preserve">    Специалистами поселения рассмотрены и приняты соответствующие решения</w:t>
      </w:r>
      <w:r w:rsidR="008C53D9" w:rsidRPr="0048559B">
        <w:t xml:space="preserve"> всего по </w:t>
      </w:r>
      <w:r w:rsidR="008C53D9" w:rsidRPr="0048559B">
        <w:rPr>
          <w:b/>
        </w:rPr>
        <w:t xml:space="preserve">3520 письменным и  устным </w:t>
      </w:r>
      <w:r w:rsidR="008C53D9" w:rsidRPr="0048559B">
        <w:t xml:space="preserve"> </w:t>
      </w:r>
      <w:r w:rsidR="008C53D9" w:rsidRPr="0048559B">
        <w:rPr>
          <w:b/>
        </w:rPr>
        <w:t xml:space="preserve">обращениям граждан и юридических </w:t>
      </w:r>
      <w:r w:rsidR="008C53D9" w:rsidRPr="0048559B">
        <w:t xml:space="preserve"> в том числе:</w:t>
      </w:r>
      <w:r w:rsidRPr="0048559B">
        <w:rPr>
          <w:b/>
        </w:rPr>
        <w:t xml:space="preserve"> 725 письменных и 2795 устных </w:t>
      </w:r>
      <w:r w:rsidRPr="0048559B">
        <w:t xml:space="preserve"> </w:t>
      </w:r>
      <w:r w:rsidRPr="0048559B">
        <w:rPr>
          <w:b/>
        </w:rPr>
        <w:t>обр</w:t>
      </w:r>
      <w:r w:rsidR="008C53D9" w:rsidRPr="0048559B">
        <w:rPr>
          <w:b/>
        </w:rPr>
        <w:t>ащений</w:t>
      </w:r>
      <w:r w:rsidR="008C53D9" w:rsidRPr="0048559B">
        <w:t>, что меньше на</w:t>
      </w:r>
      <w:r w:rsidR="008C53D9" w:rsidRPr="0048559B">
        <w:rPr>
          <w:b/>
        </w:rPr>
        <w:t xml:space="preserve"> 2124</w:t>
      </w:r>
      <w:r w:rsidR="008C53D9" w:rsidRPr="0048559B">
        <w:t xml:space="preserve"> обращения по сравнению с 2011 годом.</w:t>
      </w:r>
    </w:p>
    <w:p w:rsidR="006267D0" w:rsidRPr="0048559B" w:rsidRDefault="006267D0" w:rsidP="0048559B">
      <w:r w:rsidRPr="0048559B">
        <w:t xml:space="preserve"> Из них:</w:t>
      </w:r>
    </w:p>
    <w:p w:rsidR="006267D0" w:rsidRPr="0048559B" w:rsidRDefault="006267D0" w:rsidP="0048559B">
      <w:r w:rsidRPr="0048559B">
        <w:t xml:space="preserve">- по жилью- </w:t>
      </w:r>
      <w:r w:rsidRPr="0048559B">
        <w:rPr>
          <w:b/>
        </w:rPr>
        <w:t>226</w:t>
      </w:r>
      <w:r w:rsidRPr="0048559B">
        <w:t>;</w:t>
      </w:r>
    </w:p>
    <w:p w:rsidR="006267D0" w:rsidRPr="0048559B" w:rsidRDefault="006267D0" w:rsidP="0048559B">
      <w:r w:rsidRPr="0048559B">
        <w:t xml:space="preserve">- разные вопросы ЖКХ- </w:t>
      </w:r>
      <w:r w:rsidRPr="0048559B">
        <w:rPr>
          <w:b/>
        </w:rPr>
        <w:t>303</w:t>
      </w:r>
      <w:r w:rsidRPr="0048559B">
        <w:t>;</w:t>
      </w:r>
    </w:p>
    <w:p w:rsidR="006267D0" w:rsidRPr="0048559B" w:rsidRDefault="006267D0" w:rsidP="0048559B">
      <w:r w:rsidRPr="0048559B">
        <w:t xml:space="preserve">- ремонт дорог- </w:t>
      </w:r>
      <w:r w:rsidRPr="0048559B">
        <w:rPr>
          <w:b/>
        </w:rPr>
        <w:t>18</w:t>
      </w:r>
      <w:r w:rsidRPr="0048559B">
        <w:t>;</w:t>
      </w:r>
    </w:p>
    <w:p w:rsidR="006267D0" w:rsidRPr="0048559B" w:rsidRDefault="006267D0" w:rsidP="0048559B">
      <w:r w:rsidRPr="0048559B">
        <w:t xml:space="preserve">- Земельные вопросы - </w:t>
      </w:r>
      <w:r w:rsidRPr="0048559B">
        <w:rPr>
          <w:b/>
        </w:rPr>
        <w:t>103</w:t>
      </w:r>
      <w:r w:rsidRPr="0048559B">
        <w:t>;</w:t>
      </w:r>
    </w:p>
    <w:p w:rsidR="006267D0" w:rsidRPr="0048559B" w:rsidRDefault="006267D0" w:rsidP="0048559B">
      <w:r w:rsidRPr="0048559B">
        <w:t>-Охрана правопорядка-</w:t>
      </w:r>
      <w:r w:rsidRPr="0048559B">
        <w:rPr>
          <w:b/>
        </w:rPr>
        <w:t>6</w:t>
      </w:r>
      <w:r w:rsidRPr="0048559B">
        <w:t>;</w:t>
      </w:r>
    </w:p>
    <w:p w:rsidR="006267D0" w:rsidRPr="0048559B" w:rsidRDefault="006267D0" w:rsidP="0048559B">
      <w:r w:rsidRPr="0048559B">
        <w:t xml:space="preserve">-Охрана окружающей среды- </w:t>
      </w:r>
      <w:r w:rsidRPr="0048559B">
        <w:rPr>
          <w:b/>
        </w:rPr>
        <w:t>5</w:t>
      </w:r>
      <w:r w:rsidRPr="0048559B">
        <w:t>;</w:t>
      </w:r>
    </w:p>
    <w:p w:rsidR="006267D0" w:rsidRPr="0048559B" w:rsidRDefault="006267D0" w:rsidP="0048559B">
      <w:r w:rsidRPr="0048559B">
        <w:t xml:space="preserve">  Разные- </w:t>
      </w:r>
      <w:r w:rsidRPr="0048559B">
        <w:rPr>
          <w:b/>
        </w:rPr>
        <w:t>290</w:t>
      </w:r>
      <w:r w:rsidRPr="0048559B">
        <w:t>;</w:t>
      </w:r>
    </w:p>
    <w:p w:rsidR="006267D0" w:rsidRPr="0048559B" w:rsidRDefault="006267D0" w:rsidP="0048559B">
      <w:r w:rsidRPr="0048559B">
        <w:t xml:space="preserve">  Устные заявления и обращения - </w:t>
      </w:r>
      <w:r w:rsidRPr="0048559B">
        <w:rPr>
          <w:b/>
        </w:rPr>
        <w:t>2795</w:t>
      </w:r>
    </w:p>
    <w:p w:rsidR="006267D0" w:rsidRPr="0048559B" w:rsidRDefault="006267D0" w:rsidP="0048559B">
      <w:r w:rsidRPr="0048559B">
        <w:t xml:space="preserve">- по жилью- </w:t>
      </w:r>
      <w:r w:rsidRPr="0048559B">
        <w:rPr>
          <w:b/>
        </w:rPr>
        <w:t>55</w:t>
      </w:r>
      <w:r w:rsidRPr="0048559B">
        <w:t>;</w:t>
      </w:r>
    </w:p>
    <w:p w:rsidR="006267D0" w:rsidRPr="0048559B" w:rsidRDefault="006267D0" w:rsidP="0048559B">
      <w:r w:rsidRPr="0048559B">
        <w:t>- ремонт дорог -</w:t>
      </w:r>
      <w:r w:rsidRPr="0048559B">
        <w:rPr>
          <w:b/>
        </w:rPr>
        <w:t>18</w:t>
      </w:r>
      <w:r w:rsidRPr="0048559B">
        <w:t>;</w:t>
      </w:r>
    </w:p>
    <w:p w:rsidR="006267D0" w:rsidRPr="0048559B" w:rsidRDefault="006267D0" w:rsidP="0048559B">
      <w:r w:rsidRPr="0048559B">
        <w:t xml:space="preserve">- транспорт- </w:t>
      </w:r>
      <w:r w:rsidRPr="0048559B">
        <w:rPr>
          <w:b/>
        </w:rPr>
        <w:t>16</w:t>
      </w:r>
      <w:r w:rsidRPr="0048559B">
        <w:t>;</w:t>
      </w:r>
    </w:p>
    <w:p w:rsidR="006267D0" w:rsidRPr="0048559B" w:rsidRDefault="006267D0" w:rsidP="0048559B">
      <w:r w:rsidRPr="0048559B">
        <w:t xml:space="preserve">- охрана правопорядка- </w:t>
      </w:r>
      <w:r w:rsidRPr="0048559B">
        <w:rPr>
          <w:b/>
        </w:rPr>
        <w:t>2</w:t>
      </w:r>
      <w:r w:rsidRPr="0048559B">
        <w:t>;</w:t>
      </w:r>
    </w:p>
    <w:p w:rsidR="006267D0" w:rsidRPr="0048559B" w:rsidRDefault="006267D0" w:rsidP="0048559B">
      <w:r w:rsidRPr="0048559B">
        <w:t xml:space="preserve">- разные- </w:t>
      </w:r>
      <w:r w:rsidRPr="0048559B">
        <w:rPr>
          <w:b/>
        </w:rPr>
        <w:t>2704</w:t>
      </w:r>
      <w:r w:rsidRPr="0048559B">
        <w:t>;</w:t>
      </w:r>
    </w:p>
    <w:p w:rsidR="006267D0" w:rsidRPr="0048559B" w:rsidRDefault="006267D0" w:rsidP="0048559B">
      <w:pPr>
        <w:rPr>
          <w:b/>
        </w:rPr>
      </w:pPr>
      <w:r w:rsidRPr="0048559B">
        <w:rPr>
          <w:b/>
        </w:rPr>
        <w:t>Рассмотрено 16 жалоб от физических лиц, всем гражданам даны ответы в установленные законом сроки.</w:t>
      </w:r>
    </w:p>
    <w:p w:rsidR="005932BF" w:rsidRPr="0048559B" w:rsidRDefault="005932BF" w:rsidP="0048559B">
      <w:pPr>
        <w:jc w:val="center"/>
        <w:rPr>
          <w:b/>
        </w:rPr>
      </w:pPr>
    </w:p>
    <w:p w:rsidR="006267D0" w:rsidRPr="0048559B" w:rsidRDefault="00FE7C4C" w:rsidP="0048559B">
      <w:pPr>
        <w:jc w:val="center"/>
        <w:rPr>
          <w:b/>
        </w:rPr>
      </w:pPr>
      <w:r w:rsidRPr="0048559B">
        <w:rPr>
          <w:b/>
        </w:rPr>
        <w:t>20</w:t>
      </w:r>
      <w:r w:rsidR="008E17BC" w:rsidRPr="0048559B">
        <w:rPr>
          <w:b/>
        </w:rPr>
        <w:t xml:space="preserve">.4. </w:t>
      </w:r>
      <w:r w:rsidR="006267D0" w:rsidRPr="0048559B">
        <w:rPr>
          <w:b/>
        </w:rPr>
        <w:t>Кадровая работа</w:t>
      </w:r>
    </w:p>
    <w:p w:rsidR="006267D0" w:rsidRPr="0048559B" w:rsidRDefault="006267D0" w:rsidP="0048559B">
      <w:r w:rsidRPr="0048559B">
        <w:t xml:space="preserve"> В администрации поселения среднесписочный состав работающих в 2012 году составил </w:t>
      </w:r>
      <w:r w:rsidRPr="0048559B">
        <w:rPr>
          <w:b/>
        </w:rPr>
        <w:t>110 чел</w:t>
      </w:r>
      <w:r w:rsidRPr="0048559B">
        <w:t xml:space="preserve">. Аппарат управления- </w:t>
      </w:r>
      <w:r w:rsidRPr="0048559B">
        <w:rPr>
          <w:b/>
        </w:rPr>
        <w:t>24 чел.,</w:t>
      </w:r>
      <w:r w:rsidRPr="0048559B">
        <w:t xml:space="preserve"> из них муниципальные служащие- </w:t>
      </w:r>
      <w:r w:rsidRPr="0048559B">
        <w:rPr>
          <w:b/>
        </w:rPr>
        <w:t>17 чел</w:t>
      </w:r>
      <w:r w:rsidRPr="0048559B">
        <w:t xml:space="preserve">. Рабочие ЕТС- </w:t>
      </w:r>
      <w:r w:rsidRPr="0048559B">
        <w:rPr>
          <w:b/>
        </w:rPr>
        <w:t xml:space="preserve">30 чел., </w:t>
      </w:r>
      <w:r w:rsidRPr="0048559B">
        <w:t xml:space="preserve">рабочие вне штата- </w:t>
      </w:r>
      <w:r w:rsidRPr="0048559B">
        <w:rPr>
          <w:b/>
        </w:rPr>
        <w:t>40 чел.</w:t>
      </w:r>
      <w:r w:rsidRPr="0048559B">
        <w:t xml:space="preserve">  </w:t>
      </w:r>
    </w:p>
    <w:p w:rsidR="006267D0" w:rsidRPr="0048559B" w:rsidRDefault="006267D0" w:rsidP="0048559B">
      <w:r w:rsidRPr="0048559B">
        <w:t xml:space="preserve"> В течение 2012 года в поселении было создано</w:t>
      </w:r>
      <w:r w:rsidRPr="0048559B">
        <w:rPr>
          <w:b/>
        </w:rPr>
        <w:t xml:space="preserve"> 227</w:t>
      </w:r>
      <w:r w:rsidRPr="0048559B">
        <w:t xml:space="preserve"> </w:t>
      </w:r>
      <w:r w:rsidRPr="0048559B">
        <w:rPr>
          <w:b/>
        </w:rPr>
        <w:t>рабочих мест</w:t>
      </w:r>
      <w:r w:rsidRPr="0048559B">
        <w:t xml:space="preserve">, в том числе </w:t>
      </w:r>
      <w:r w:rsidRPr="0048559B">
        <w:rPr>
          <w:b/>
        </w:rPr>
        <w:t xml:space="preserve">12 </w:t>
      </w:r>
      <w:r w:rsidRPr="0048559B">
        <w:t>рабочих мест для граждан, направленных на работу по решению суда для отбывания обязательных и исправительных работ.</w:t>
      </w:r>
    </w:p>
    <w:p w:rsidR="006267D0" w:rsidRPr="0048559B" w:rsidRDefault="006267D0" w:rsidP="0048559B"/>
    <w:p w:rsidR="008E17BC" w:rsidRPr="0048559B" w:rsidRDefault="00FE7C4C" w:rsidP="0048559B">
      <w:pPr>
        <w:jc w:val="center"/>
        <w:rPr>
          <w:b/>
        </w:rPr>
      </w:pPr>
      <w:r w:rsidRPr="0048559B">
        <w:rPr>
          <w:b/>
        </w:rPr>
        <w:t>20</w:t>
      </w:r>
      <w:r w:rsidR="008E17BC" w:rsidRPr="0048559B">
        <w:rPr>
          <w:b/>
        </w:rPr>
        <w:t>.5. Проведение совещаний, собраний</w:t>
      </w:r>
    </w:p>
    <w:p w:rsidR="008E17BC" w:rsidRPr="0048559B" w:rsidRDefault="008E17BC" w:rsidP="0048559B"/>
    <w:p w:rsidR="008E17BC" w:rsidRPr="0048559B" w:rsidRDefault="008E17BC" w:rsidP="0048559B">
      <w:r w:rsidRPr="0048559B">
        <w:t xml:space="preserve">   Проведено </w:t>
      </w:r>
      <w:r w:rsidRPr="0048559B">
        <w:rPr>
          <w:b/>
        </w:rPr>
        <w:t>11</w:t>
      </w:r>
      <w:r w:rsidRPr="0048559B">
        <w:t xml:space="preserve"> рабочих совещаний при главе администрации.                                          Основные вопросы:</w:t>
      </w:r>
    </w:p>
    <w:p w:rsidR="008E17BC" w:rsidRPr="0048559B" w:rsidRDefault="008E17BC" w:rsidP="0048559B">
      <w:r w:rsidRPr="0048559B">
        <w:t>- о работе специалиста по делопроизводству;</w:t>
      </w:r>
    </w:p>
    <w:p w:rsidR="008E17BC" w:rsidRPr="0048559B" w:rsidRDefault="008E17BC" w:rsidP="0048559B">
      <w:r w:rsidRPr="0048559B">
        <w:t>-о сборе коммунальных платежей (по кварталам);</w:t>
      </w:r>
    </w:p>
    <w:p w:rsidR="008E17BC" w:rsidRPr="0048559B" w:rsidRDefault="008E17BC" w:rsidP="0048559B">
      <w:r w:rsidRPr="0048559B">
        <w:t>-о подготовке к пожароопасному периоду;</w:t>
      </w:r>
    </w:p>
    <w:p w:rsidR="008E17BC" w:rsidRPr="0048559B" w:rsidRDefault="008E17BC" w:rsidP="0048559B">
      <w:r w:rsidRPr="0048559B">
        <w:t>-о подготовке к паводку;</w:t>
      </w:r>
    </w:p>
    <w:p w:rsidR="008E17BC" w:rsidRPr="0048559B" w:rsidRDefault="008E17BC" w:rsidP="0048559B">
      <w:r w:rsidRPr="0048559B">
        <w:t>-о сборах недоимки по налогам;</w:t>
      </w:r>
    </w:p>
    <w:p w:rsidR="008E17BC" w:rsidRPr="0048559B" w:rsidRDefault="008E17BC" w:rsidP="0048559B">
      <w:r w:rsidRPr="0048559B">
        <w:t>-о проведении работы с гражданами по самообложению;</w:t>
      </w:r>
    </w:p>
    <w:p w:rsidR="008E17BC" w:rsidRPr="0048559B" w:rsidRDefault="008E17BC" w:rsidP="0048559B">
      <w:r w:rsidRPr="0048559B">
        <w:t>-о хранении похозяйственных книг;</w:t>
      </w:r>
    </w:p>
    <w:p w:rsidR="008E17BC" w:rsidRPr="0048559B" w:rsidRDefault="008E17BC" w:rsidP="0048559B">
      <w:r w:rsidRPr="0048559B">
        <w:t>-о титульном списке по ремонту муниципальных квартир;</w:t>
      </w:r>
    </w:p>
    <w:p w:rsidR="008E17BC" w:rsidRPr="0048559B" w:rsidRDefault="008E17BC" w:rsidP="0048559B">
      <w:r w:rsidRPr="0048559B">
        <w:t xml:space="preserve">- о проведении ремонтных работ </w:t>
      </w:r>
      <w:proofErr w:type="gramStart"/>
      <w:r w:rsidRPr="0048559B">
        <w:t>согласно титула</w:t>
      </w:r>
      <w:proofErr w:type="gramEnd"/>
      <w:r w:rsidRPr="0048559B">
        <w:t>;</w:t>
      </w:r>
    </w:p>
    <w:p w:rsidR="008E17BC" w:rsidRPr="0048559B" w:rsidRDefault="008E17BC" w:rsidP="0048559B">
      <w:r w:rsidRPr="0048559B">
        <w:t>- о проведении месячника по благоустройству;</w:t>
      </w:r>
    </w:p>
    <w:p w:rsidR="008E17BC" w:rsidRPr="0048559B" w:rsidRDefault="008E17BC" w:rsidP="0048559B">
      <w:r w:rsidRPr="0048559B">
        <w:t>- о работе с гидротехническими сооружениями;</w:t>
      </w:r>
    </w:p>
    <w:p w:rsidR="008E17BC" w:rsidRPr="0048559B" w:rsidRDefault="008E17BC" w:rsidP="0048559B">
      <w:r w:rsidRPr="0048559B">
        <w:lastRenderedPageBreak/>
        <w:t>- о сборе коммунальных платежей за воду;</w:t>
      </w:r>
    </w:p>
    <w:p w:rsidR="008E17BC" w:rsidRPr="0048559B" w:rsidRDefault="008E17BC" w:rsidP="0048559B">
      <w:r w:rsidRPr="0048559B">
        <w:t>-об организации защиты населенных пунктов от пожаров;</w:t>
      </w:r>
    </w:p>
    <w:p w:rsidR="008E17BC" w:rsidRPr="0048559B" w:rsidRDefault="008E17BC" w:rsidP="0048559B">
      <w:r w:rsidRPr="0048559B">
        <w:t>- о рассмотрении Представлений Прокуратуры по вопросам деятельности администрации;</w:t>
      </w:r>
    </w:p>
    <w:p w:rsidR="008E17BC" w:rsidRPr="0048559B" w:rsidRDefault="008E17BC" w:rsidP="0048559B">
      <w:r w:rsidRPr="0048559B">
        <w:t>- о работе Управляющей компании;</w:t>
      </w:r>
    </w:p>
    <w:p w:rsidR="008E17BC" w:rsidRPr="0048559B" w:rsidRDefault="008E17BC" w:rsidP="0048559B">
      <w:r w:rsidRPr="0048559B">
        <w:t xml:space="preserve">- </w:t>
      </w:r>
      <w:proofErr w:type="gramStart"/>
      <w:r w:rsidRPr="0048559B">
        <w:t>выделении</w:t>
      </w:r>
      <w:proofErr w:type="gramEnd"/>
      <w:r w:rsidRPr="0048559B">
        <w:t xml:space="preserve"> средств резервного фонда пострадавшим от стихийных бедствий;</w:t>
      </w:r>
    </w:p>
    <w:p w:rsidR="008E17BC" w:rsidRPr="0048559B" w:rsidRDefault="008E17BC" w:rsidP="0048559B">
      <w:r w:rsidRPr="0048559B">
        <w:t>-о сборе платежей за воду;</w:t>
      </w:r>
    </w:p>
    <w:p w:rsidR="008E17BC" w:rsidRPr="0048559B" w:rsidRDefault="008E17BC" w:rsidP="0048559B">
      <w:r w:rsidRPr="0048559B">
        <w:t>- о работе специалистов ВУС.</w:t>
      </w:r>
    </w:p>
    <w:p w:rsidR="0094202C" w:rsidRPr="0048559B" w:rsidRDefault="0094202C" w:rsidP="0048559B">
      <w:r w:rsidRPr="0048559B">
        <w:t xml:space="preserve">   В 2012</w:t>
      </w:r>
      <w:r w:rsidR="002B4BB5" w:rsidRPr="0048559B">
        <w:t xml:space="preserve"> году было проведено </w:t>
      </w:r>
      <w:r w:rsidR="002B4BB5" w:rsidRPr="0048559B">
        <w:rPr>
          <w:b/>
        </w:rPr>
        <w:t>50</w:t>
      </w:r>
      <w:r w:rsidRPr="0048559B">
        <w:rPr>
          <w:b/>
        </w:rPr>
        <w:t xml:space="preserve"> </w:t>
      </w:r>
      <w:r w:rsidRPr="0048559B">
        <w:t>собраний, сходов граждан</w:t>
      </w:r>
      <w:r w:rsidR="002B4BB5" w:rsidRPr="0048559B">
        <w:t xml:space="preserve"> по различным вопросам</w:t>
      </w:r>
      <w:r w:rsidRPr="0048559B">
        <w:t xml:space="preserve"> с </w:t>
      </w:r>
      <w:r w:rsidR="008E17BC" w:rsidRPr="0048559B">
        <w:t xml:space="preserve"> уч</w:t>
      </w:r>
      <w:r w:rsidRPr="0048559B">
        <w:t>астием  главы</w:t>
      </w:r>
      <w:r w:rsidR="008E17BC" w:rsidRPr="0048559B">
        <w:t xml:space="preserve"> поселения</w:t>
      </w:r>
      <w:r w:rsidRPr="0048559B">
        <w:t xml:space="preserve"> </w:t>
      </w:r>
    </w:p>
    <w:p w:rsidR="00FE7C4C" w:rsidRPr="0048559B" w:rsidRDefault="009B0E53" w:rsidP="0048559B">
      <w:r w:rsidRPr="0048559B">
        <w:t xml:space="preserve">   </w:t>
      </w:r>
      <w:r w:rsidR="00C03D81" w:rsidRPr="0048559B">
        <w:t>Отчет подготовлен на основании данных отд</w:t>
      </w:r>
      <w:r w:rsidRPr="0048559B">
        <w:t xml:space="preserve">елов администрации \юрлинского </w:t>
      </w:r>
      <w:r w:rsidR="00C03D81" w:rsidRPr="0048559B">
        <w:t>сельского поселения</w:t>
      </w:r>
    </w:p>
    <w:p w:rsidR="009919EF" w:rsidRPr="0048559B" w:rsidRDefault="009919EF" w:rsidP="0048559B"/>
    <w:p w:rsidR="00413C67" w:rsidRPr="0048559B" w:rsidRDefault="0094202C" w:rsidP="0048559B">
      <w:r w:rsidRPr="0048559B">
        <w:t xml:space="preserve">Глава администрации </w:t>
      </w:r>
    </w:p>
    <w:p w:rsidR="0094202C" w:rsidRPr="0048559B" w:rsidRDefault="0094202C" w:rsidP="0048559B">
      <w:r w:rsidRPr="0048559B">
        <w:t xml:space="preserve">Юрлинского сельского поселения                 </w:t>
      </w:r>
      <w:r w:rsidR="0048559B">
        <w:t xml:space="preserve">                                             </w:t>
      </w:r>
      <w:r w:rsidRPr="0048559B">
        <w:t xml:space="preserve">            Е.И.Леонтьев</w:t>
      </w:r>
    </w:p>
    <w:p w:rsidR="0094202C" w:rsidRPr="0048559B" w:rsidRDefault="0094202C" w:rsidP="0048559B"/>
    <w:p w:rsidR="0094202C" w:rsidRPr="0048559B" w:rsidRDefault="0094202C" w:rsidP="0048559B"/>
    <w:sectPr w:rsidR="0094202C" w:rsidRPr="0048559B" w:rsidSect="0005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4E73"/>
    <w:multiLevelType w:val="singleLevel"/>
    <w:tmpl w:val="BDFABEF4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622298"/>
    <w:multiLevelType w:val="hybridMultilevel"/>
    <w:tmpl w:val="FFA2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C31"/>
    <w:multiLevelType w:val="hybridMultilevel"/>
    <w:tmpl w:val="2DDC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286B"/>
    <w:multiLevelType w:val="hybridMultilevel"/>
    <w:tmpl w:val="7E4C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34C1A"/>
    <w:multiLevelType w:val="hybridMultilevel"/>
    <w:tmpl w:val="239EC546"/>
    <w:lvl w:ilvl="0" w:tplc="0226C9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55"/>
    <w:rsid w:val="00013E81"/>
    <w:rsid w:val="000512DB"/>
    <w:rsid w:val="00055A86"/>
    <w:rsid w:val="0007445E"/>
    <w:rsid w:val="0009167D"/>
    <w:rsid w:val="00096D3A"/>
    <w:rsid w:val="000B4E77"/>
    <w:rsid w:val="000D7692"/>
    <w:rsid w:val="00153B51"/>
    <w:rsid w:val="0015428E"/>
    <w:rsid w:val="00171AEC"/>
    <w:rsid w:val="00196339"/>
    <w:rsid w:val="001B1659"/>
    <w:rsid w:val="001D312E"/>
    <w:rsid w:val="001D508A"/>
    <w:rsid w:val="001F4387"/>
    <w:rsid w:val="002027A4"/>
    <w:rsid w:val="00217A2E"/>
    <w:rsid w:val="00217E38"/>
    <w:rsid w:val="002243C7"/>
    <w:rsid w:val="0024047E"/>
    <w:rsid w:val="00252CB0"/>
    <w:rsid w:val="002A480B"/>
    <w:rsid w:val="002B20EC"/>
    <w:rsid w:val="002B4BB5"/>
    <w:rsid w:val="002F0FD3"/>
    <w:rsid w:val="002F124E"/>
    <w:rsid w:val="002F5D1F"/>
    <w:rsid w:val="0031281E"/>
    <w:rsid w:val="0031771C"/>
    <w:rsid w:val="003433FC"/>
    <w:rsid w:val="003454CD"/>
    <w:rsid w:val="0037632C"/>
    <w:rsid w:val="00394BA4"/>
    <w:rsid w:val="003C0975"/>
    <w:rsid w:val="003C3460"/>
    <w:rsid w:val="003C7BF8"/>
    <w:rsid w:val="003D585A"/>
    <w:rsid w:val="003F6130"/>
    <w:rsid w:val="00405492"/>
    <w:rsid w:val="004123C8"/>
    <w:rsid w:val="00413C67"/>
    <w:rsid w:val="00413D17"/>
    <w:rsid w:val="00422504"/>
    <w:rsid w:val="00453B4B"/>
    <w:rsid w:val="00465F0D"/>
    <w:rsid w:val="00472007"/>
    <w:rsid w:val="0047387B"/>
    <w:rsid w:val="0047792F"/>
    <w:rsid w:val="00482DED"/>
    <w:rsid w:val="0048559B"/>
    <w:rsid w:val="00495760"/>
    <w:rsid w:val="004A6512"/>
    <w:rsid w:val="004E5EF6"/>
    <w:rsid w:val="004F1F1C"/>
    <w:rsid w:val="004F7869"/>
    <w:rsid w:val="00502144"/>
    <w:rsid w:val="005061BE"/>
    <w:rsid w:val="00515E83"/>
    <w:rsid w:val="0052319C"/>
    <w:rsid w:val="00584E95"/>
    <w:rsid w:val="00590036"/>
    <w:rsid w:val="0059304C"/>
    <w:rsid w:val="005932BF"/>
    <w:rsid w:val="005A7D2F"/>
    <w:rsid w:val="005D1C1B"/>
    <w:rsid w:val="005D6879"/>
    <w:rsid w:val="005E7B6D"/>
    <w:rsid w:val="005F0F4D"/>
    <w:rsid w:val="0060743B"/>
    <w:rsid w:val="006267D0"/>
    <w:rsid w:val="006325C9"/>
    <w:rsid w:val="00643274"/>
    <w:rsid w:val="006437B5"/>
    <w:rsid w:val="00645483"/>
    <w:rsid w:val="0065049D"/>
    <w:rsid w:val="006504BC"/>
    <w:rsid w:val="00664CA2"/>
    <w:rsid w:val="00682D36"/>
    <w:rsid w:val="00696F83"/>
    <w:rsid w:val="006A3DCA"/>
    <w:rsid w:val="006D3757"/>
    <w:rsid w:val="007123A2"/>
    <w:rsid w:val="007138DB"/>
    <w:rsid w:val="00724E1F"/>
    <w:rsid w:val="007762E9"/>
    <w:rsid w:val="00777A00"/>
    <w:rsid w:val="0078721B"/>
    <w:rsid w:val="007B34C0"/>
    <w:rsid w:val="007B39F2"/>
    <w:rsid w:val="007C64D3"/>
    <w:rsid w:val="007D6974"/>
    <w:rsid w:val="007F551E"/>
    <w:rsid w:val="008056CD"/>
    <w:rsid w:val="00811567"/>
    <w:rsid w:val="00821DEA"/>
    <w:rsid w:val="008456CA"/>
    <w:rsid w:val="00853A4F"/>
    <w:rsid w:val="00885212"/>
    <w:rsid w:val="008908DC"/>
    <w:rsid w:val="008A0782"/>
    <w:rsid w:val="008C1876"/>
    <w:rsid w:val="008C53D9"/>
    <w:rsid w:val="008D3C89"/>
    <w:rsid w:val="008D4361"/>
    <w:rsid w:val="008E17BC"/>
    <w:rsid w:val="008F7988"/>
    <w:rsid w:val="00901E0A"/>
    <w:rsid w:val="00916355"/>
    <w:rsid w:val="00926FBC"/>
    <w:rsid w:val="00932C5C"/>
    <w:rsid w:val="0094202C"/>
    <w:rsid w:val="00942EAB"/>
    <w:rsid w:val="009439E7"/>
    <w:rsid w:val="0094691C"/>
    <w:rsid w:val="0096278F"/>
    <w:rsid w:val="00975EC7"/>
    <w:rsid w:val="00976026"/>
    <w:rsid w:val="00986D03"/>
    <w:rsid w:val="009919EF"/>
    <w:rsid w:val="00997CBD"/>
    <w:rsid w:val="009A4565"/>
    <w:rsid w:val="009A4B0F"/>
    <w:rsid w:val="009B0E53"/>
    <w:rsid w:val="009C5AB7"/>
    <w:rsid w:val="009D25CE"/>
    <w:rsid w:val="009D4AF4"/>
    <w:rsid w:val="00A17475"/>
    <w:rsid w:val="00A328DE"/>
    <w:rsid w:val="00A37942"/>
    <w:rsid w:val="00A436EB"/>
    <w:rsid w:val="00A502D7"/>
    <w:rsid w:val="00A55DD4"/>
    <w:rsid w:val="00A8258C"/>
    <w:rsid w:val="00AA7B6A"/>
    <w:rsid w:val="00AB7AA8"/>
    <w:rsid w:val="00AC2CCA"/>
    <w:rsid w:val="00B07719"/>
    <w:rsid w:val="00B504A5"/>
    <w:rsid w:val="00B51B46"/>
    <w:rsid w:val="00B7048E"/>
    <w:rsid w:val="00B723E6"/>
    <w:rsid w:val="00B8361E"/>
    <w:rsid w:val="00B953FD"/>
    <w:rsid w:val="00BB7CB1"/>
    <w:rsid w:val="00BE674E"/>
    <w:rsid w:val="00C03D81"/>
    <w:rsid w:val="00C225FD"/>
    <w:rsid w:val="00C53155"/>
    <w:rsid w:val="00C7285E"/>
    <w:rsid w:val="00C9769F"/>
    <w:rsid w:val="00CB6CBF"/>
    <w:rsid w:val="00CD0C81"/>
    <w:rsid w:val="00CE0B35"/>
    <w:rsid w:val="00CF5EF6"/>
    <w:rsid w:val="00D43CF7"/>
    <w:rsid w:val="00DB6BEC"/>
    <w:rsid w:val="00E042BF"/>
    <w:rsid w:val="00E36255"/>
    <w:rsid w:val="00E50510"/>
    <w:rsid w:val="00E57E71"/>
    <w:rsid w:val="00E84E28"/>
    <w:rsid w:val="00E86FC5"/>
    <w:rsid w:val="00E87D10"/>
    <w:rsid w:val="00E926B2"/>
    <w:rsid w:val="00E970D7"/>
    <w:rsid w:val="00EA5DE7"/>
    <w:rsid w:val="00EB25E2"/>
    <w:rsid w:val="00EE3128"/>
    <w:rsid w:val="00EE4A72"/>
    <w:rsid w:val="00F10F78"/>
    <w:rsid w:val="00F24460"/>
    <w:rsid w:val="00F6109A"/>
    <w:rsid w:val="00F66170"/>
    <w:rsid w:val="00F6799F"/>
    <w:rsid w:val="00F9167B"/>
    <w:rsid w:val="00F949FD"/>
    <w:rsid w:val="00FC651B"/>
    <w:rsid w:val="00FE4236"/>
    <w:rsid w:val="00FE7C4C"/>
    <w:rsid w:val="00FE7ED7"/>
    <w:rsid w:val="00FF11CB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6267D0"/>
    <w:pPr>
      <w:spacing w:before="100" w:beforeAutospacing="1" w:after="100" w:afterAutospacing="1"/>
    </w:pPr>
  </w:style>
  <w:style w:type="character" w:styleId="a5">
    <w:name w:val="Strong"/>
    <w:basedOn w:val="a0"/>
    <w:qFormat/>
    <w:rsid w:val="006267D0"/>
    <w:rPr>
      <w:b/>
      <w:bCs/>
    </w:rPr>
  </w:style>
  <w:style w:type="paragraph" w:customStyle="1" w:styleId="Standard">
    <w:name w:val="Standard"/>
    <w:rsid w:val="00FF19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F191D"/>
    <w:pPr>
      <w:suppressLineNumbers/>
    </w:pPr>
  </w:style>
  <w:style w:type="paragraph" w:styleId="a6">
    <w:name w:val="List Paragraph"/>
    <w:basedOn w:val="a"/>
    <w:uiPriority w:val="34"/>
    <w:qFormat/>
    <w:rsid w:val="00E8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A3B3-4CF5-464E-875B-91AA943E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2013-02-25T03:31:00Z</cp:lastPrinted>
  <dcterms:created xsi:type="dcterms:W3CDTF">2015-02-27T10:08:00Z</dcterms:created>
  <dcterms:modified xsi:type="dcterms:W3CDTF">2015-02-27T10:08:00Z</dcterms:modified>
</cp:coreProperties>
</file>